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EE" w:rsidRDefault="004A61EE" w:rsidP="004A61EE">
      <w:pPr>
        <w:spacing w:line="240" w:lineRule="auto"/>
        <w:ind w:left="1418" w:right="28"/>
        <w:jc w:val="center"/>
        <w:rPr>
          <w:rFonts w:ascii="Times New Roman" w:hAnsi="Times New Roman" w:cs="Times New Roman"/>
        </w:rPr>
      </w:pPr>
    </w:p>
    <w:p w:rsidR="004A61EE" w:rsidRDefault="004A61EE" w:rsidP="004A61EE">
      <w:pPr>
        <w:spacing w:line="240" w:lineRule="auto"/>
        <w:ind w:left="1418" w:right="28"/>
        <w:jc w:val="center"/>
        <w:rPr>
          <w:rFonts w:ascii="Times New Roman" w:hAnsi="Times New Roman" w:cs="Times New Roman"/>
        </w:rPr>
      </w:pPr>
    </w:p>
    <w:p w:rsidR="004647C8" w:rsidRPr="000820C6" w:rsidRDefault="00C61838" w:rsidP="004A61EE">
      <w:pPr>
        <w:spacing w:line="240" w:lineRule="auto"/>
        <w:ind w:left="1418" w:right="28"/>
        <w:jc w:val="center"/>
        <w:rPr>
          <w:rFonts w:ascii="Times New Roman" w:hAnsi="Times New Roman" w:cs="Times New Roman"/>
          <w:b/>
          <w:bCs/>
        </w:rPr>
      </w:pPr>
      <w:r w:rsidRPr="000820C6">
        <w:rPr>
          <w:rFonts w:ascii="Times New Roman" w:hAnsi="Times New Roman" w:cs="Times New Roman"/>
        </w:rPr>
        <w:t>ФИЗИЧЕСКИЕ ПРОЦЕССЫ ВЗАИМОДЕЙСТВИЯ ИОНОВ С</w:t>
      </w:r>
      <w:r w:rsidRPr="000820C6">
        <w:rPr>
          <w:rFonts w:ascii="Times New Roman" w:hAnsi="Times New Roman" w:cs="Times New Roman"/>
          <w:b/>
          <w:bCs/>
        </w:rPr>
        <w:t xml:space="preserve"> </w:t>
      </w:r>
      <w:r w:rsidRPr="000820C6">
        <w:rPr>
          <w:rFonts w:ascii="Times New Roman" w:hAnsi="Times New Roman" w:cs="Times New Roman"/>
        </w:rPr>
        <w:t>ПОВЕРХНОСТЬЮ</w:t>
      </w:r>
    </w:p>
    <w:p w:rsidR="00540570" w:rsidRPr="00540570" w:rsidRDefault="00E54E5A" w:rsidP="00E54E5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540570" w:rsidRPr="00540570">
        <w:rPr>
          <w:rFonts w:ascii="Times New Roman" w:hAnsi="Times New Roman" w:cs="Times New Roman"/>
        </w:rPr>
        <w:t>Е.Н. Моос, И.М. Орешкин</w:t>
      </w:r>
      <w:bookmarkStart w:id="0" w:name="_GoBack"/>
      <w:bookmarkEnd w:id="0"/>
    </w:p>
    <w:p w:rsidR="00540570" w:rsidRDefault="00DB5846" w:rsidP="00E54E5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540570" w:rsidRPr="00540570">
        <w:rPr>
          <w:rFonts w:ascii="Times New Roman" w:hAnsi="Times New Roman" w:cs="Times New Roman"/>
        </w:rPr>
        <w:t>РГУ имени С.А. Есенина, Рязань, Россия</w:t>
      </w:r>
    </w:p>
    <w:p w:rsidR="0020599A" w:rsidRPr="00540570" w:rsidRDefault="0020599A" w:rsidP="00E54E5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40570" w:rsidRPr="00EA767D" w:rsidRDefault="004A61EE" w:rsidP="004A61EE">
      <w:pPr>
        <w:pStyle w:val="a3"/>
        <w:tabs>
          <w:tab w:val="left" w:pos="1843"/>
        </w:tabs>
        <w:spacing w:before="0" w:beforeAutospacing="0" w:after="0" w:afterAutospacing="0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0570">
        <w:rPr>
          <w:sz w:val="22"/>
          <w:szCs w:val="22"/>
        </w:rPr>
        <w:t>В</w:t>
      </w:r>
      <w:r w:rsidR="00DB5846">
        <w:rPr>
          <w:sz w:val="22"/>
          <w:szCs w:val="22"/>
        </w:rPr>
        <w:t>заимо</w:t>
      </w:r>
      <w:r w:rsidR="00540570">
        <w:rPr>
          <w:sz w:val="22"/>
          <w:szCs w:val="22"/>
        </w:rPr>
        <w:t xml:space="preserve">действие </w:t>
      </w:r>
      <w:r w:rsidR="00DB5846">
        <w:rPr>
          <w:sz w:val="22"/>
          <w:szCs w:val="22"/>
        </w:rPr>
        <w:t xml:space="preserve">атомных частиц при описании </w:t>
      </w:r>
      <w:r w:rsidR="00DB5846" w:rsidRPr="00EA767D">
        <w:rPr>
          <w:sz w:val="22"/>
          <w:szCs w:val="22"/>
        </w:rPr>
        <w:t>аналитического сигнала вторичных рассеянных, выбитых и излучен</w:t>
      </w:r>
      <w:r w:rsidR="000820C6">
        <w:rPr>
          <w:sz w:val="22"/>
          <w:szCs w:val="22"/>
        </w:rPr>
        <w:t>ных</w:t>
      </w:r>
      <w:r w:rsidR="00DB5846" w:rsidRPr="00EA767D">
        <w:rPr>
          <w:sz w:val="22"/>
          <w:szCs w:val="22"/>
        </w:rPr>
        <w:t xml:space="preserve"> возбужденных </w:t>
      </w:r>
      <w:r w:rsidR="000820C6">
        <w:rPr>
          <w:sz w:val="22"/>
          <w:szCs w:val="22"/>
        </w:rPr>
        <w:t xml:space="preserve">частиц </w:t>
      </w:r>
      <w:r w:rsidR="00DB5846" w:rsidRPr="00EA767D">
        <w:rPr>
          <w:sz w:val="22"/>
          <w:szCs w:val="22"/>
        </w:rPr>
        <w:t xml:space="preserve">требует моделирования состояния поверхности /1, 2/, </w:t>
      </w:r>
      <w:r w:rsidR="00540570" w:rsidRPr="00EA767D">
        <w:rPr>
          <w:sz w:val="22"/>
          <w:szCs w:val="22"/>
        </w:rPr>
        <w:t>изменя</w:t>
      </w:r>
      <w:r w:rsidR="000820C6">
        <w:rPr>
          <w:sz w:val="22"/>
          <w:szCs w:val="22"/>
        </w:rPr>
        <w:t>ющей</w:t>
      </w:r>
      <w:r w:rsidR="00DB5846" w:rsidRPr="00EA767D">
        <w:rPr>
          <w:sz w:val="22"/>
          <w:szCs w:val="22"/>
        </w:rPr>
        <w:t>ся при ионном зондировании.</w:t>
      </w:r>
      <w:r w:rsidR="00540570" w:rsidRPr="00EA767D">
        <w:rPr>
          <w:sz w:val="22"/>
          <w:szCs w:val="22"/>
        </w:rPr>
        <w:t xml:space="preserve">  </w:t>
      </w:r>
    </w:p>
    <w:p w:rsidR="00DB5846" w:rsidRPr="004A61EE" w:rsidRDefault="00DB5846" w:rsidP="0020599A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lang w:eastAsia="ru-RU"/>
        </w:rPr>
      </w:pPr>
      <w:r w:rsidRPr="00EA767D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E54E5A" w:rsidRPr="00E54E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820C6">
        <w:rPr>
          <w:rFonts w:ascii="Times New Roman" w:hAnsi="Times New Roman" w:cs="Times New Roman"/>
        </w:rPr>
        <w:t>В</w:t>
      </w:r>
      <w:r w:rsidR="000820C6" w:rsidRPr="00EA767D">
        <w:rPr>
          <w:rFonts w:ascii="Times New Roman" w:hAnsi="Times New Roman" w:cs="Times New Roman"/>
        </w:rPr>
        <w:t xml:space="preserve"> рамках теории</w:t>
      </w:r>
      <w:r w:rsidR="000820C6" w:rsidRPr="001C0916">
        <w:rPr>
          <w:rFonts w:ascii="Times New Roman" w:hAnsi="Times New Roman" w:cs="Times New Roman"/>
        </w:rPr>
        <w:t xml:space="preserve"> </w:t>
      </w:r>
      <w:r w:rsidR="000820C6" w:rsidRPr="004A61EE">
        <w:rPr>
          <w:rFonts w:ascii="Times New Roman" w:hAnsi="Times New Roman" w:cs="Times New Roman"/>
        </w:rPr>
        <w:t>возмущения</w:t>
      </w:r>
      <w:r w:rsidR="000820C6" w:rsidRPr="004A61EE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4A61EE">
        <w:rPr>
          <w:rFonts w:ascii="Times New Roman" w:eastAsia="Times New Roman" w:hAnsi="Times New Roman" w:cs="Times New Roman"/>
          <w:lang w:eastAsia="ru-RU"/>
        </w:rPr>
        <w:t>ассмотр</w:t>
      </w:r>
      <w:r w:rsidR="00E54E5A" w:rsidRPr="004A61EE">
        <w:rPr>
          <w:rFonts w:ascii="Times New Roman" w:eastAsia="Times New Roman" w:hAnsi="Times New Roman" w:cs="Times New Roman"/>
          <w:lang w:eastAsia="ru-RU"/>
        </w:rPr>
        <w:t>ена</w:t>
      </w:r>
      <w:r w:rsidR="001C0916" w:rsidRPr="004A61EE">
        <w:t xml:space="preserve"> </w:t>
      </w:r>
      <w:r w:rsidR="001C0916" w:rsidRPr="004A61EE">
        <w:rPr>
          <w:rFonts w:ascii="Times New Roman" w:hAnsi="Times New Roman" w:cs="Times New Roman"/>
        </w:rPr>
        <w:t>энергетическ</w:t>
      </w:r>
      <w:r w:rsidR="00E54E5A" w:rsidRPr="004A61EE">
        <w:rPr>
          <w:rFonts w:ascii="Times New Roman" w:hAnsi="Times New Roman" w:cs="Times New Roman"/>
        </w:rPr>
        <w:t>ая</w:t>
      </w:r>
      <w:r w:rsidR="001C0916" w:rsidRPr="004A61EE">
        <w:rPr>
          <w:rFonts w:ascii="Times New Roman" w:hAnsi="Times New Roman" w:cs="Times New Roman"/>
        </w:rPr>
        <w:t xml:space="preserve"> дисперси</w:t>
      </w:r>
      <w:r w:rsidR="00E54E5A" w:rsidRPr="004A61EE">
        <w:rPr>
          <w:rFonts w:ascii="Times New Roman" w:hAnsi="Times New Roman" w:cs="Times New Roman"/>
        </w:rPr>
        <w:t>я</w:t>
      </w:r>
      <w:r w:rsidR="001C0916" w:rsidRPr="004A61EE">
        <w:rPr>
          <w:rFonts w:ascii="Times New Roman" w:hAnsi="Times New Roman" w:cs="Times New Roman"/>
        </w:rPr>
        <w:t xml:space="preserve"> вторичных частиц</w:t>
      </w:r>
      <w:r w:rsidRPr="004A61E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820C6" w:rsidRPr="004A61EE">
        <w:rPr>
          <w:rFonts w:ascii="Times New Roman" w:eastAsia="Times New Roman" w:hAnsi="Times New Roman" w:cs="Times New Roman"/>
          <w:lang w:eastAsia="ru-RU"/>
        </w:rPr>
        <w:t>с учетом</w:t>
      </w:r>
      <w:r w:rsidRPr="004A61EE">
        <w:rPr>
          <w:rFonts w:ascii="Times New Roman" w:eastAsia="Times New Roman" w:hAnsi="Times New Roman" w:cs="Times New Roman"/>
          <w:lang w:eastAsia="ru-RU"/>
        </w:rPr>
        <w:t xml:space="preserve"> эффективност</w:t>
      </w:r>
      <w:r w:rsidR="000820C6" w:rsidRPr="004A61EE">
        <w:rPr>
          <w:rFonts w:ascii="Times New Roman" w:eastAsia="Times New Roman" w:hAnsi="Times New Roman" w:cs="Times New Roman"/>
          <w:lang w:eastAsia="ru-RU"/>
        </w:rPr>
        <w:t>и</w:t>
      </w:r>
      <w:r w:rsidRPr="004A61EE">
        <w:rPr>
          <w:rFonts w:ascii="Times New Roman" w:eastAsia="Times New Roman" w:hAnsi="Times New Roman" w:cs="Times New Roman"/>
          <w:lang w:eastAsia="ru-RU"/>
        </w:rPr>
        <w:t xml:space="preserve"> передачи энергии</w:t>
      </w:r>
      <w:bookmarkStart w:id="1" w:name="_Hlk200376690"/>
      <w:r w:rsidR="0020599A" w:rsidRPr="004A61EE">
        <w:rPr>
          <w:rFonts w:ascii="Times New Roman" w:eastAsia="Times New Roman" w:hAnsi="Times New Roman" w:cs="Times New Roman"/>
          <w:lang w:eastAsia="ru-RU"/>
        </w:rPr>
        <w:t xml:space="preserve"> в области обмена </w:t>
      </w:r>
      <w:r w:rsidR="0020599A" w:rsidRPr="004A61EE">
        <w:rPr>
          <w:rFonts w:ascii="Times New Roman" w:hAnsi="Times New Roman"/>
          <w:position w:val="-12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4.25pt;height:18pt" o:ole="">
            <v:imagedata r:id="rId5" o:title=""/>
          </v:shape>
          <o:OLEObject Type="Embed" ProgID="Equation.3" ShapeID="_x0000_i1034" DrawAspect="Content" ObjectID="_1833385676" r:id="rId6"/>
        </w:object>
      </w:r>
      <w:r w:rsidR="00660C26" w:rsidRPr="004A61EE">
        <w:rPr>
          <w:rFonts w:ascii="Times New Roman" w:eastAsia="Times New Roman" w:hAnsi="Times New Roman" w:cs="Times New Roman"/>
          <w:lang w:eastAsia="ru-RU"/>
        </w:rPr>
        <w:t>, работ</w:t>
      </w:r>
      <w:r w:rsidR="004A61EE">
        <w:rPr>
          <w:rFonts w:ascii="Times New Roman" w:eastAsia="Times New Roman" w:hAnsi="Times New Roman" w:cs="Times New Roman"/>
          <w:lang w:eastAsia="ru-RU"/>
        </w:rPr>
        <w:t>ы</w:t>
      </w:r>
      <w:r w:rsidR="00660C26" w:rsidRPr="004A61EE">
        <w:rPr>
          <w:rFonts w:ascii="Times New Roman" w:eastAsia="Times New Roman" w:hAnsi="Times New Roman" w:cs="Times New Roman"/>
          <w:lang w:eastAsia="ru-RU"/>
        </w:rPr>
        <w:t xml:space="preserve"> выхода электронов и плотност</w:t>
      </w:r>
      <w:r w:rsidR="004A61EE">
        <w:rPr>
          <w:rFonts w:ascii="Times New Roman" w:eastAsia="Times New Roman" w:hAnsi="Times New Roman" w:cs="Times New Roman"/>
          <w:lang w:eastAsia="ru-RU"/>
        </w:rPr>
        <w:t>и</w:t>
      </w:r>
      <w:r w:rsidR="00660C26" w:rsidRPr="004A61EE">
        <w:rPr>
          <w:rFonts w:ascii="Times New Roman" w:eastAsia="Times New Roman" w:hAnsi="Times New Roman" w:cs="Times New Roman"/>
          <w:lang w:eastAsia="ru-RU"/>
        </w:rPr>
        <w:t xml:space="preserve"> состояний вблизи уровня </w:t>
      </w:r>
      <w:r w:rsidR="004A61EE" w:rsidRPr="004A61EE">
        <w:rPr>
          <w:rFonts w:ascii="Times New Roman" w:eastAsia="Times New Roman" w:hAnsi="Times New Roman" w:cs="Times New Roman"/>
          <w:lang w:eastAsia="ru-RU"/>
        </w:rPr>
        <w:t>Ферми /</w:t>
      </w:r>
      <w:r w:rsidR="00660C26" w:rsidRPr="004A61EE">
        <w:rPr>
          <w:rFonts w:ascii="Times New Roman" w:eastAsia="Times New Roman" w:hAnsi="Times New Roman" w:cs="Times New Roman"/>
          <w:lang w:eastAsia="ru-RU"/>
        </w:rPr>
        <w:t>1,</w:t>
      </w:r>
      <w:r w:rsidR="004A61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60C26" w:rsidRPr="004A61EE">
        <w:rPr>
          <w:rFonts w:ascii="Times New Roman" w:eastAsia="Times New Roman" w:hAnsi="Times New Roman" w:cs="Times New Roman"/>
          <w:lang w:eastAsia="ru-RU"/>
        </w:rPr>
        <w:t>3/</w:t>
      </w:r>
      <w:r w:rsidR="001C0916" w:rsidRPr="004A61EE">
        <w:rPr>
          <w:rFonts w:ascii="Times New Roman" w:eastAsia="Times New Roman" w:hAnsi="Times New Roman" w:cs="Times New Roman"/>
          <w:lang w:eastAsia="ru-RU"/>
        </w:rPr>
        <w:t>.</w:t>
      </w:r>
      <w:r w:rsidRPr="004A61EE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1"/>
    </w:p>
    <w:p w:rsidR="00540570" w:rsidRDefault="002626D6" w:rsidP="002626D6">
      <w:pPr>
        <w:keepNext/>
        <w:autoSpaceDE w:val="0"/>
        <w:autoSpaceDN w:val="0"/>
        <w:adjustRightInd w:val="0"/>
        <w:spacing w:after="0" w:line="240" w:lineRule="auto"/>
        <w:ind w:firstLine="1418"/>
        <w:jc w:val="center"/>
        <w:rPr>
          <w:rFonts w:ascii="Calibri" w:hAnsi="Calibri"/>
        </w:rPr>
      </w:pPr>
      <w:r>
        <w:rPr>
          <w:b/>
          <w:iCs/>
          <w:noProof/>
          <w:sz w:val="28"/>
          <w:szCs w:val="28"/>
        </w:rPr>
        <w:drawing>
          <wp:inline distT="0" distB="0" distL="0" distR="0" wp14:anchorId="792A50D8" wp14:editId="676C611B">
            <wp:extent cx="3161343" cy="1089025"/>
            <wp:effectExtent l="0" t="0" r="127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60" cy="111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CB8" w:rsidRPr="00CA4CB8" w:rsidRDefault="004A61EE" w:rsidP="004A61EE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A4CB8" w:rsidRPr="00CA4CB8">
        <w:rPr>
          <w:rFonts w:ascii="Times New Roman" w:hAnsi="Times New Roman" w:cs="Times New Roman"/>
        </w:rPr>
        <w:t>Автор</w:t>
      </w:r>
      <w:r w:rsidR="000820C6">
        <w:rPr>
          <w:rFonts w:ascii="Times New Roman" w:hAnsi="Times New Roman" w:cs="Times New Roman"/>
        </w:rPr>
        <w:t>ы</w:t>
      </w:r>
      <w:r w:rsidR="00CA4CB8" w:rsidRPr="00CA4CB8">
        <w:rPr>
          <w:rFonts w:ascii="Times New Roman" w:hAnsi="Times New Roman" w:cs="Times New Roman"/>
        </w:rPr>
        <w:t xml:space="preserve"> </w:t>
      </w:r>
      <w:r w:rsidR="00CA4CB8">
        <w:rPr>
          <w:rFonts w:ascii="Times New Roman" w:hAnsi="Times New Roman" w:cs="Times New Roman"/>
        </w:rPr>
        <w:t>/</w:t>
      </w:r>
      <w:r w:rsidR="000820C6">
        <w:rPr>
          <w:rFonts w:ascii="Times New Roman" w:hAnsi="Times New Roman" w:cs="Times New Roman"/>
        </w:rPr>
        <w:t>3,</w:t>
      </w:r>
      <w:r w:rsidR="00CA4CB8">
        <w:rPr>
          <w:rFonts w:ascii="Times New Roman" w:hAnsi="Times New Roman" w:cs="Times New Roman"/>
        </w:rPr>
        <w:t>4/</w:t>
      </w:r>
      <w:r w:rsidR="00CA4CB8" w:rsidRPr="00CA4CB8">
        <w:rPr>
          <w:rFonts w:ascii="Times New Roman" w:hAnsi="Times New Roman" w:cs="Times New Roman"/>
        </w:rPr>
        <w:t xml:space="preserve"> рекоменду</w:t>
      </w:r>
      <w:r w:rsidR="000820C6">
        <w:rPr>
          <w:rFonts w:ascii="Times New Roman" w:hAnsi="Times New Roman" w:cs="Times New Roman"/>
        </w:rPr>
        <w:t>ю</w:t>
      </w:r>
      <w:r w:rsidR="00CA4CB8" w:rsidRPr="00CA4CB8">
        <w:rPr>
          <w:rFonts w:ascii="Times New Roman" w:hAnsi="Times New Roman" w:cs="Times New Roman"/>
        </w:rPr>
        <w:t xml:space="preserve">т ориентироваться на доминирование различия электроотрицательностей компонент в системе «поверхность - частица». </w:t>
      </w:r>
      <w:r w:rsidR="000820C6">
        <w:rPr>
          <w:rFonts w:ascii="Times New Roman" w:hAnsi="Times New Roman" w:cs="Times New Roman"/>
        </w:rPr>
        <w:t>При этом</w:t>
      </w:r>
      <w:r w:rsidR="00FE6ABA">
        <w:rPr>
          <w:rFonts w:ascii="Times New Roman" w:hAnsi="Times New Roman" w:cs="Times New Roman"/>
        </w:rPr>
        <w:t xml:space="preserve"> м</w:t>
      </w:r>
      <w:r w:rsidR="00CA4CB8" w:rsidRPr="00CA4CB8">
        <w:rPr>
          <w:rFonts w:ascii="Times New Roman" w:hAnsi="Times New Roman" w:cs="Times New Roman"/>
        </w:rPr>
        <w:t xml:space="preserve">одифицированная модель «Желе» </w:t>
      </w:r>
      <w:r w:rsidR="00CA4CB8">
        <w:rPr>
          <w:rFonts w:ascii="Times New Roman" w:hAnsi="Times New Roman" w:cs="Times New Roman"/>
        </w:rPr>
        <w:t>/5/</w:t>
      </w:r>
      <w:r w:rsidR="00CA4CB8" w:rsidRPr="00CA4C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указывает на</w:t>
      </w:r>
      <w:r w:rsidR="00CA4CB8" w:rsidRPr="00CA4CB8">
        <w:rPr>
          <w:rFonts w:ascii="Times New Roman" w:hAnsi="Times New Roman" w:cs="Times New Roman"/>
        </w:rPr>
        <w:t xml:space="preserve"> существенное изменение работы выхода в параметрах размеров зоны обмена </w:t>
      </w:r>
      <w:r w:rsidR="00CA4CB8" w:rsidRPr="00CA4CB8">
        <w:rPr>
          <w:rFonts w:ascii="Times New Roman" w:hAnsi="Times New Roman" w:cs="Times New Roman"/>
          <w:lang w:val="en-US"/>
        </w:rPr>
        <w:t>y</w:t>
      </w:r>
      <w:r w:rsidR="00CA4CB8" w:rsidRPr="00CA4CB8">
        <w:rPr>
          <w:rFonts w:ascii="Times New Roman" w:hAnsi="Times New Roman" w:cs="Times New Roman"/>
          <w:vertAlign w:val="subscript"/>
          <w:lang w:val="en-US"/>
        </w:rPr>
        <w:t>c</w:t>
      </w:r>
      <w:r w:rsidR="00CA4CB8" w:rsidRPr="00CA4CB8">
        <w:rPr>
          <w:rFonts w:ascii="Times New Roman" w:hAnsi="Times New Roman" w:cs="Times New Roman"/>
        </w:rPr>
        <w:t xml:space="preserve"> . </w:t>
      </w:r>
    </w:p>
    <w:p w:rsidR="00540570" w:rsidRDefault="00540570" w:rsidP="004A6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</w:rPr>
      </w:pPr>
    </w:p>
    <w:p w:rsidR="00540570" w:rsidRPr="0020599A" w:rsidRDefault="001C0916" w:rsidP="009712B0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599A">
        <w:rPr>
          <w:rFonts w:ascii="Times New Roman" w:hAnsi="Times New Roman" w:cs="Times New Roman"/>
        </w:rPr>
        <w:t>И.К. Гайнуллин //</w:t>
      </w:r>
      <w:bookmarkStart w:id="2" w:name="_Hlk222767463"/>
      <w:r w:rsidR="004A61EE">
        <w:rPr>
          <w:rFonts w:ascii="Times New Roman" w:hAnsi="Times New Roman" w:cs="Times New Roman"/>
        </w:rPr>
        <w:t xml:space="preserve"> </w:t>
      </w:r>
      <w:r w:rsidRPr="0020599A">
        <w:rPr>
          <w:rFonts w:ascii="Times New Roman" w:hAnsi="Times New Roman" w:cs="Times New Roman"/>
        </w:rPr>
        <w:t>УФН</w:t>
      </w:r>
      <w:r w:rsidR="00EA767D" w:rsidRPr="0020599A">
        <w:rPr>
          <w:rFonts w:ascii="Times New Roman" w:hAnsi="Times New Roman" w:cs="Times New Roman"/>
        </w:rPr>
        <w:t>, 2020. Т.190, №9. С 950.</w:t>
      </w:r>
      <w:bookmarkEnd w:id="2"/>
    </w:p>
    <w:p w:rsidR="00EA767D" w:rsidRDefault="00EA767D" w:rsidP="0020599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А.Б. Толстогузов, П.Ю. Бабенко, А.Н. Зиновьев //</w:t>
      </w:r>
      <w:r w:rsidRPr="00EA767D">
        <w:rPr>
          <w:sz w:val="22"/>
          <w:szCs w:val="22"/>
        </w:rPr>
        <w:t xml:space="preserve"> </w:t>
      </w:r>
      <w:r>
        <w:rPr>
          <w:sz w:val="22"/>
          <w:szCs w:val="22"/>
        </w:rPr>
        <w:t>УФН,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Т.19</w:t>
      </w:r>
      <w:r>
        <w:rPr>
          <w:sz w:val="22"/>
          <w:szCs w:val="22"/>
        </w:rPr>
        <w:t>6</w:t>
      </w:r>
      <w:r>
        <w:rPr>
          <w:sz w:val="22"/>
          <w:szCs w:val="22"/>
        </w:rPr>
        <w:t>, №</w:t>
      </w:r>
      <w:r>
        <w:rPr>
          <w:sz w:val="22"/>
          <w:szCs w:val="22"/>
        </w:rPr>
        <w:t>1</w:t>
      </w:r>
      <w:r>
        <w:rPr>
          <w:sz w:val="22"/>
          <w:szCs w:val="22"/>
        </w:rPr>
        <w:t>. С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48</w:t>
      </w:r>
      <w:r>
        <w:rPr>
          <w:sz w:val="22"/>
          <w:szCs w:val="22"/>
        </w:rPr>
        <w:t>.</w:t>
      </w:r>
    </w:p>
    <w:p w:rsidR="00E54E5A" w:rsidRDefault="00660C26" w:rsidP="0020599A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Hiroyuki Rawano</w:t>
      </w:r>
      <w:r w:rsidR="00E54E5A">
        <w:rPr>
          <w:sz w:val="22"/>
          <w:szCs w:val="22"/>
          <w:lang w:val="en-US"/>
        </w:rPr>
        <w:t xml:space="preserve"> //Progress in Surface Science, 2022, V.97. </w:t>
      </w:r>
    </w:p>
    <w:p w:rsidR="00660C26" w:rsidRDefault="00E54E5A" w:rsidP="00E54E5A">
      <w:pPr>
        <w:pStyle w:val="a3"/>
        <w:spacing w:before="0" w:beforeAutospacing="0" w:after="0" w:afterAutospacing="0"/>
        <w:ind w:left="1418"/>
        <w:jc w:val="both"/>
        <w:rPr>
          <w:sz w:val="22"/>
          <w:szCs w:val="22"/>
          <w:lang w:val="en-US"/>
        </w:rPr>
      </w:pPr>
      <w:r w:rsidRPr="0020599A"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P.100583.</w:t>
      </w:r>
    </w:p>
    <w:p w:rsidR="00CA4CB8" w:rsidRDefault="00CA4CB8" w:rsidP="00E54E5A">
      <w:pPr>
        <w:pStyle w:val="a3"/>
        <w:spacing w:before="0" w:beforeAutospacing="0" w:after="0" w:afterAutospacing="0"/>
        <w:ind w:left="1418"/>
        <w:jc w:val="both"/>
        <w:rPr>
          <w:sz w:val="22"/>
          <w:szCs w:val="22"/>
          <w:lang w:val="en-US"/>
        </w:rPr>
      </w:pPr>
      <w:r w:rsidRPr="0020599A">
        <w:rPr>
          <w:sz w:val="22"/>
          <w:szCs w:val="22"/>
          <w:lang w:val="en-US"/>
        </w:rPr>
        <w:t xml:space="preserve">4. </w:t>
      </w:r>
      <w:r w:rsidR="0020599A" w:rsidRPr="0020599A">
        <w:rPr>
          <w:sz w:val="22"/>
          <w:szCs w:val="22"/>
          <w:lang w:val="en-US"/>
        </w:rPr>
        <w:t xml:space="preserve">   </w:t>
      </w:r>
      <w:r w:rsidR="0020599A">
        <w:rPr>
          <w:sz w:val="22"/>
          <w:szCs w:val="22"/>
          <w:lang w:val="en-US"/>
        </w:rPr>
        <w:t>K. Wittmaack // Surface Science Reports. 2013.V68. P.108.</w:t>
      </w:r>
    </w:p>
    <w:p w:rsidR="0020599A" w:rsidRDefault="0020599A" w:rsidP="00E54E5A">
      <w:pPr>
        <w:pStyle w:val="a3"/>
        <w:spacing w:before="0" w:beforeAutospacing="0" w:after="0" w:afterAutospacing="0"/>
        <w:ind w:left="1418"/>
        <w:jc w:val="both"/>
        <w:rPr>
          <w:sz w:val="22"/>
          <w:szCs w:val="22"/>
        </w:rPr>
      </w:pPr>
      <w:r w:rsidRPr="0020599A">
        <w:rPr>
          <w:sz w:val="22"/>
          <w:szCs w:val="22"/>
        </w:rPr>
        <w:t>5</w:t>
      </w:r>
      <w:r>
        <w:rPr>
          <w:sz w:val="22"/>
          <w:szCs w:val="22"/>
        </w:rPr>
        <w:t>.    Р.Е. Васьков, Е.Н. Моос //</w:t>
      </w:r>
      <w:r w:rsidR="004A61EE">
        <w:rPr>
          <w:sz w:val="22"/>
          <w:szCs w:val="22"/>
        </w:rPr>
        <w:t xml:space="preserve"> </w:t>
      </w:r>
      <w:r>
        <w:rPr>
          <w:sz w:val="22"/>
          <w:szCs w:val="22"/>
        </w:rPr>
        <w:t>ФТТ. 1995. Т.37, №3.</w:t>
      </w:r>
      <w:r w:rsidR="009417DB">
        <w:rPr>
          <w:sz w:val="22"/>
          <w:szCs w:val="22"/>
        </w:rPr>
        <w:t xml:space="preserve"> </w:t>
      </w:r>
      <w:r>
        <w:rPr>
          <w:sz w:val="22"/>
          <w:szCs w:val="22"/>
        </w:rPr>
        <w:t>С.647.</w:t>
      </w:r>
    </w:p>
    <w:p w:rsidR="004A61EE" w:rsidRPr="0020599A" w:rsidRDefault="004A61EE" w:rsidP="00E54E5A">
      <w:pPr>
        <w:pStyle w:val="a3"/>
        <w:spacing w:before="0" w:beforeAutospacing="0" w:after="0" w:afterAutospacing="0"/>
        <w:ind w:left="1418"/>
        <w:jc w:val="both"/>
        <w:rPr>
          <w:sz w:val="22"/>
          <w:szCs w:val="22"/>
        </w:rPr>
      </w:pPr>
    </w:p>
    <w:sectPr w:rsidR="004A61EE" w:rsidRPr="0020599A" w:rsidSect="000820C6">
      <w:pgSz w:w="8391" w:h="11906" w:code="11"/>
      <w:pgMar w:top="568" w:right="736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5B8D"/>
    <w:multiLevelType w:val="hybridMultilevel"/>
    <w:tmpl w:val="2D660920"/>
    <w:lvl w:ilvl="0" w:tplc="61764FD4">
      <w:start w:val="1"/>
      <w:numFmt w:val="decimal"/>
      <w:lvlText w:val="%1."/>
      <w:lvlJc w:val="left"/>
      <w:pPr>
        <w:ind w:left="177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2507501"/>
    <w:multiLevelType w:val="hybridMultilevel"/>
    <w:tmpl w:val="FB160274"/>
    <w:lvl w:ilvl="0" w:tplc="0419000F">
      <w:start w:val="1"/>
      <w:numFmt w:val="decimal"/>
      <w:lvlText w:val="%1."/>
      <w:lvlJc w:val="left"/>
      <w:pPr>
        <w:tabs>
          <w:tab w:val="num" w:pos="1012"/>
        </w:tabs>
        <w:ind w:left="10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32"/>
        </w:tabs>
        <w:ind w:left="17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52"/>
        </w:tabs>
        <w:ind w:left="24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72"/>
        </w:tabs>
        <w:ind w:left="31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92"/>
        </w:tabs>
        <w:ind w:left="38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12"/>
        </w:tabs>
        <w:ind w:left="46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32"/>
        </w:tabs>
        <w:ind w:left="53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52"/>
        </w:tabs>
        <w:ind w:left="60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72"/>
        </w:tabs>
        <w:ind w:left="6772" w:hanging="180"/>
      </w:pPr>
      <w:rPr>
        <w:rFonts w:cs="Times New Roman"/>
      </w:rPr>
    </w:lvl>
  </w:abstractNum>
  <w:abstractNum w:abstractNumId="2" w15:restartNumberingAfterBreak="0">
    <w:nsid w:val="390247C6"/>
    <w:multiLevelType w:val="hybridMultilevel"/>
    <w:tmpl w:val="AE50A350"/>
    <w:lvl w:ilvl="0" w:tplc="CAAC9CA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DAA6D97"/>
    <w:multiLevelType w:val="hybridMultilevel"/>
    <w:tmpl w:val="B32A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869DF"/>
    <w:multiLevelType w:val="hybridMultilevel"/>
    <w:tmpl w:val="8ADA5C72"/>
    <w:lvl w:ilvl="0" w:tplc="118C67EE">
      <w:start w:val="1"/>
      <w:numFmt w:val="decimal"/>
      <w:lvlText w:val="%1."/>
      <w:lvlJc w:val="left"/>
      <w:pPr>
        <w:ind w:left="183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C8"/>
    <w:rsid w:val="000820C6"/>
    <w:rsid w:val="00104333"/>
    <w:rsid w:val="001C0916"/>
    <w:rsid w:val="0020599A"/>
    <w:rsid w:val="002626D6"/>
    <w:rsid w:val="004647C8"/>
    <w:rsid w:val="004959D0"/>
    <w:rsid w:val="004A61EE"/>
    <w:rsid w:val="004B1158"/>
    <w:rsid w:val="00540570"/>
    <w:rsid w:val="00660C26"/>
    <w:rsid w:val="009417DB"/>
    <w:rsid w:val="009712B0"/>
    <w:rsid w:val="00C61838"/>
    <w:rsid w:val="00CA4CB8"/>
    <w:rsid w:val="00DB5846"/>
    <w:rsid w:val="00E54E5A"/>
    <w:rsid w:val="00EA767D"/>
    <w:rsid w:val="00F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5346"/>
  <w15:chartTrackingRefBased/>
  <w15:docId w15:val="{8A6A8283-F2A8-4726-804E-6ED7D416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caption"/>
    <w:basedOn w:val="a"/>
    <w:next w:val="a"/>
    <w:uiPriority w:val="99"/>
    <w:semiHidden/>
    <w:unhideWhenUsed/>
    <w:qFormat/>
    <w:rsid w:val="00540570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styleId="a5">
    <w:name w:val="List Paragraph"/>
    <w:basedOn w:val="a"/>
    <w:uiPriority w:val="34"/>
    <w:qFormat/>
    <w:rsid w:val="00EA7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dcterms:created xsi:type="dcterms:W3CDTF">2026-02-23T16:55:00Z</dcterms:created>
  <dcterms:modified xsi:type="dcterms:W3CDTF">2026-02-23T18:01:00Z</dcterms:modified>
</cp:coreProperties>
</file>