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F3" w:rsidRDefault="00B667F3" w:rsidP="00B667F3">
      <w:pPr>
        <w:spacing w:after="0" w:line="240" w:lineRule="auto"/>
        <w:ind w:firstLine="709"/>
        <w:jc w:val="center"/>
      </w:pPr>
      <w:r>
        <w:t xml:space="preserve">54-я международная </w:t>
      </w:r>
      <w:proofErr w:type="spellStart"/>
      <w:r>
        <w:t>Тулиновская</w:t>
      </w:r>
      <w:proofErr w:type="spellEnd"/>
      <w:r>
        <w:t xml:space="preserve"> конференция</w:t>
      </w:r>
    </w:p>
    <w:p w:rsidR="00B667F3" w:rsidRDefault="00B667F3" w:rsidP="00B667F3">
      <w:pPr>
        <w:spacing w:after="0" w:line="240" w:lineRule="auto"/>
        <w:ind w:firstLine="709"/>
        <w:jc w:val="center"/>
      </w:pPr>
      <w:r>
        <w:t xml:space="preserve"> ПО ФИЗИКЕ ВЗАИМОДЕЙСТВИЯ ЗАРЯЖЕННЫХ ЧАСТИЦ С КРИСТАЛЛАМИ</w:t>
      </w:r>
    </w:p>
    <w:p w:rsidR="00B667F3" w:rsidRDefault="00B667F3" w:rsidP="00FD3FF5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B667F3" w:rsidRDefault="00B667F3" w:rsidP="00FD3FF5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B667F3" w:rsidRDefault="00B667F3" w:rsidP="00FD3FF5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2679E5" w:rsidRDefault="00FD3FF5" w:rsidP="00FD3FF5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6C10">
        <w:rPr>
          <w:rFonts w:ascii="Times New Roman" w:hAnsi="Times New Roman" w:cs="Times New Roman"/>
          <w:sz w:val="24"/>
          <w:szCs w:val="24"/>
        </w:rPr>
        <w:t>ИЗМЕНЕНИЕ ЭЛЕКТРОПРОВОДНОСТИ ПОКРЫТИ</w:t>
      </w:r>
      <w:r w:rsidR="002679E5">
        <w:rPr>
          <w:rFonts w:ascii="Times New Roman" w:hAnsi="Times New Roman" w:cs="Times New Roman"/>
          <w:sz w:val="24"/>
          <w:szCs w:val="24"/>
        </w:rPr>
        <w:t xml:space="preserve">Я </w:t>
      </w:r>
      <w:r w:rsidR="002679E5">
        <w:rPr>
          <w:rFonts w:ascii="Times New Roman" w:hAnsi="Times New Roman" w:cs="Times New Roman"/>
          <w:sz w:val="24"/>
          <w:szCs w:val="24"/>
          <w:lang w:val="en-US"/>
        </w:rPr>
        <w:t>ITO</w:t>
      </w:r>
      <w:r w:rsidRPr="00A26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F5" w:rsidRDefault="00FD3FF5" w:rsidP="00FD3FF5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6C10">
        <w:rPr>
          <w:rFonts w:ascii="Times New Roman" w:hAnsi="Times New Roman" w:cs="Times New Roman"/>
          <w:sz w:val="24"/>
          <w:szCs w:val="24"/>
        </w:rPr>
        <w:t>ПРИ ОБЛУЧЕНИИ П</w:t>
      </w:r>
      <w:r w:rsidRPr="00A26C10">
        <w:rPr>
          <w:rFonts w:ascii="Times New Roman" w:hAnsi="Times New Roman" w:cs="Times New Roman"/>
          <w:sz w:val="24"/>
          <w:szCs w:val="24"/>
        </w:rPr>
        <w:t>О</w:t>
      </w:r>
      <w:r w:rsidRPr="00A26C10">
        <w:rPr>
          <w:rFonts w:ascii="Times New Roman" w:hAnsi="Times New Roman" w:cs="Times New Roman"/>
          <w:sz w:val="24"/>
          <w:szCs w:val="24"/>
        </w:rPr>
        <w:t>ТОКОМ КИСЛОРОДНОЙ ПЛАЗМЫ</w:t>
      </w:r>
    </w:p>
    <w:p w:rsidR="00FD3FF5" w:rsidRDefault="00FD3FF5" w:rsidP="00FD3FF5">
      <w:pPr>
        <w:pStyle w:val="a5"/>
        <w:spacing w:before="0" w:beforeAutospacing="0" w:after="0" w:afterAutospacing="0"/>
        <w:ind w:firstLine="397"/>
        <w:jc w:val="center"/>
        <w:rPr>
          <w:color w:val="3C4043"/>
          <w:shd w:val="clear" w:color="auto" w:fill="D2E3FC"/>
          <w:lang w:val="en-US"/>
        </w:rPr>
      </w:pPr>
    </w:p>
    <w:p w:rsidR="002679E5" w:rsidRDefault="00910C7A" w:rsidP="00FD3FF5">
      <w:pPr>
        <w:pStyle w:val="a5"/>
        <w:spacing w:before="0" w:beforeAutospacing="0" w:after="0" w:afterAutospacing="0"/>
        <w:ind w:firstLine="397"/>
        <w:jc w:val="center"/>
        <w:rPr>
          <w:lang w:val="en-US"/>
        </w:rPr>
      </w:pPr>
      <w:r>
        <w:rPr>
          <w:lang w:val="en-US"/>
        </w:rPr>
        <w:t>CHANGES IN THE ELECTRICAL CONDUCTIVITE OF ITO COATINGS BY OXYGEN PLASMA IRRADIATION</w:t>
      </w:r>
    </w:p>
    <w:p w:rsidR="00910C7A" w:rsidRPr="002679E5" w:rsidRDefault="00910C7A" w:rsidP="00FD3FF5">
      <w:pPr>
        <w:pStyle w:val="a5"/>
        <w:spacing w:before="0" w:beforeAutospacing="0" w:after="0" w:afterAutospacing="0"/>
        <w:ind w:firstLine="397"/>
        <w:jc w:val="center"/>
        <w:rPr>
          <w:lang w:val="en-US"/>
        </w:rPr>
      </w:pPr>
    </w:p>
    <w:p w:rsidR="00FD3FF5" w:rsidRDefault="00FD3FF5" w:rsidP="002679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П.Н. Черник, Л.С. Новиков,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Жиляков</w:t>
      </w:r>
      <w:proofErr w:type="spellEnd"/>
    </w:p>
    <w:p w:rsidR="00FD3FF5" w:rsidRPr="00FD6E37" w:rsidRDefault="00FD3FF5" w:rsidP="002679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НИИЯФ МГУ, Ленинские горы 1, Москва, Россия,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vlachernik</w:t>
      </w:r>
      <w:proofErr w:type="spellEnd"/>
      <w:r w:rsidRPr="00A34746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A3474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D3FF5" w:rsidRDefault="00FD3FF5" w:rsidP="00FD3FF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3FF5" w:rsidRDefault="00FD3FF5" w:rsidP="002679E5">
      <w:pPr>
        <w:spacing w:line="360" w:lineRule="auto"/>
        <w:ind w:firstLine="709"/>
      </w:pPr>
      <w:r w:rsidRPr="00937189">
        <w:rPr>
          <w:rFonts w:ascii="Times New Roman" w:hAnsi="Times New Roman" w:cs="Times New Roman"/>
          <w:sz w:val="24"/>
          <w:szCs w:val="24"/>
        </w:rPr>
        <w:t>Оксид индия–олова (ITO) широко используется для изготовления прозрачных электропроводных электродов для различных опт</w:t>
      </w:r>
      <w:r w:rsidRPr="00937189">
        <w:rPr>
          <w:rFonts w:ascii="Times New Roman" w:hAnsi="Times New Roman" w:cs="Times New Roman"/>
          <w:sz w:val="24"/>
          <w:szCs w:val="24"/>
        </w:rPr>
        <w:t>о</w:t>
      </w:r>
      <w:r w:rsidRPr="00937189">
        <w:rPr>
          <w:rFonts w:ascii="Times New Roman" w:hAnsi="Times New Roman" w:cs="Times New Roman"/>
          <w:sz w:val="24"/>
          <w:szCs w:val="24"/>
        </w:rPr>
        <w:t>электронных устройств. В космической технике ITO применяется в качестве электропроводных слоев диэлектрических термор</w:t>
      </w:r>
      <w:r w:rsidRPr="00937189">
        <w:rPr>
          <w:rFonts w:ascii="Times New Roman" w:hAnsi="Times New Roman" w:cs="Times New Roman"/>
          <w:sz w:val="24"/>
          <w:szCs w:val="24"/>
        </w:rPr>
        <w:t>е</w:t>
      </w:r>
      <w:r w:rsidRPr="00937189">
        <w:rPr>
          <w:rFonts w:ascii="Times New Roman" w:hAnsi="Times New Roman" w:cs="Times New Roman"/>
          <w:sz w:val="24"/>
          <w:szCs w:val="24"/>
        </w:rPr>
        <w:t>гулирующих покрытий и защитных стекол фотоэлектрических солнечных батарей.</w:t>
      </w:r>
      <w:r>
        <w:rPr>
          <w:rFonts w:ascii="Times New Roman" w:hAnsi="Times New Roman" w:cs="Times New Roman"/>
          <w:sz w:val="24"/>
          <w:szCs w:val="24"/>
        </w:rPr>
        <w:t xml:space="preserve">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тропроводный наружный слой из </w:t>
      </w:r>
      <w:r>
        <w:rPr>
          <w:rFonts w:ascii="Times New Roman" w:hAnsi="Times New Roman" w:cs="Times New Roman"/>
          <w:sz w:val="24"/>
          <w:szCs w:val="24"/>
          <w:lang w:val="en-US"/>
        </w:rPr>
        <w:t>ITO</w:t>
      </w:r>
      <w:r>
        <w:rPr>
          <w:rFonts w:ascii="Times New Roman" w:hAnsi="Times New Roman" w:cs="Times New Roman"/>
          <w:sz w:val="24"/>
          <w:szCs w:val="24"/>
        </w:rPr>
        <w:t xml:space="preserve"> предотвращает диффере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циальную поверхностную электризацию диэлектрических участков внешних поверхностей КА под воздействием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токов заряженных ча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тиц при полете в ионосфере Земли.</w:t>
      </w:r>
      <w:r w:rsidRPr="00937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этого </w:t>
      </w:r>
      <w:r>
        <w:rPr>
          <w:rFonts w:ascii="Times New Roman" w:hAnsi="Times New Roman" w:cs="Times New Roman"/>
          <w:sz w:val="24"/>
          <w:szCs w:val="24"/>
          <w:lang w:val="en-US"/>
        </w:rPr>
        <w:t>ITO</w:t>
      </w:r>
      <w:r>
        <w:rPr>
          <w:rFonts w:ascii="Times New Roman" w:hAnsi="Times New Roman" w:cs="Times New Roman"/>
          <w:sz w:val="24"/>
          <w:szCs w:val="24"/>
        </w:rPr>
        <w:t xml:space="preserve"> покрытие должно обладать достаточной электропроводностью и сохранять ее при воздействии факторов космического пространства (ФКП)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длительного срока полета.</w:t>
      </w:r>
      <w:r w:rsidRPr="003B1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Одним из осно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ных ФКП</w:t>
      </w:r>
      <w:r w:rsidRPr="003B1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низких околоземных орбитах, разрушающих многие материалы, является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бегающий поток атомарного кислорода (АК). Под действием АК, обладающего эне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гией 5 эВ, происходят окислительные процессы в материалах, приводящие к деградации их свойств и уносу массы.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ITO</w:t>
      </w:r>
      <w:r w:rsidRPr="00E45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электропрово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ность обусловлена его полупроводниковыми свойствами, которые зависят от наличия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</w:t>
      </w:r>
      <w:r w:rsidRPr="0094776C">
        <w:rPr>
          <w:rFonts w:ascii="Times New Roman" w:hAnsi="Times New Roman" w:cs="Times New Roman"/>
          <w:sz w:val="24"/>
          <w:szCs w:val="24"/>
        </w:rPr>
        <w:t>кансий кислорода  в кристаллич</w:t>
      </w:r>
      <w:r w:rsidRPr="0094776C">
        <w:rPr>
          <w:rFonts w:ascii="Times New Roman" w:hAnsi="Times New Roman" w:cs="Times New Roman"/>
          <w:sz w:val="24"/>
          <w:szCs w:val="24"/>
        </w:rPr>
        <w:t>е</w:t>
      </w:r>
      <w:r w:rsidRPr="0094776C">
        <w:rPr>
          <w:rFonts w:ascii="Times New Roman" w:hAnsi="Times New Roman" w:cs="Times New Roman"/>
          <w:sz w:val="24"/>
          <w:szCs w:val="24"/>
        </w:rPr>
        <w:t>ская решетк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776C">
        <w:rPr>
          <w:rFonts w:ascii="Times New Roman" w:hAnsi="Times New Roman" w:cs="Times New Roman"/>
          <w:sz w:val="24"/>
          <w:szCs w:val="24"/>
        </w:rPr>
        <w:t xml:space="preserve"> In</w:t>
      </w:r>
      <w:r w:rsidRPr="009477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776C">
        <w:rPr>
          <w:rFonts w:ascii="Times New Roman" w:hAnsi="Times New Roman" w:cs="Times New Roman"/>
          <w:sz w:val="24"/>
          <w:szCs w:val="24"/>
        </w:rPr>
        <w:t>O</w:t>
      </w:r>
      <w:r w:rsidRPr="0094776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7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776C">
        <w:rPr>
          <w:rFonts w:ascii="Times New Roman" w:hAnsi="Times New Roman" w:cs="Times New Roman"/>
          <w:sz w:val="24"/>
          <w:szCs w:val="24"/>
        </w:rPr>
        <w:t xml:space="preserve"> которая не является идеальной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Известно, что избыток кислорода в процессе получения пленок </w:t>
      </w:r>
      <w:r>
        <w:rPr>
          <w:rFonts w:ascii="Times New Roman" w:hAnsi="Times New Roman" w:cs="Times New Roman"/>
          <w:sz w:val="24"/>
          <w:szCs w:val="24"/>
          <w:lang w:val="en-US"/>
        </w:rPr>
        <w:t>ITO</w:t>
      </w:r>
      <w:r w:rsidRPr="00614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может приводить к снижению электропроводности вплоть до диэлектрического состояния</w:t>
      </w:r>
      <w:r w:rsidRPr="00214A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интерес исследование влияния на электропроводность уже нанесенного на подложку слоя полупроводникового </w:t>
      </w:r>
      <w:r>
        <w:rPr>
          <w:rFonts w:ascii="Times New Roman" w:hAnsi="Times New Roman" w:cs="Times New Roman"/>
          <w:sz w:val="24"/>
          <w:szCs w:val="24"/>
          <w:lang w:val="en-US"/>
        </w:rPr>
        <w:t>ITO</w:t>
      </w:r>
      <w:r>
        <w:rPr>
          <w:rFonts w:ascii="Times New Roman" w:hAnsi="Times New Roman" w:cs="Times New Roman"/>
          <w:sz w:val="24"/>
          <w:szCs w:val="24"/>
        </w:rPr>
        <w:t xml:space="preserve"> бо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бардировки потоком активного окислителя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-б</w:t>
      </w:r>
      <w:proofErr w:type="gramEnd"/>
      <w:r>
        <w:rPr>
          <w:rFonts w:ascii="Times New Roman" w:hAnsi="Times New Roman" w:cs="Times New Roman"/>
          <w:sz w:val="24"/>
          <w:szCs w:val="24"/>
        </w:rPr>
        <w:t>ыстрого АК в условиях им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тации полета на низкой околоземной орб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те.</w:t>
      </w:r>
    </w:p>
    <w:p w:rsidR="00EE4793" w:rsidRDefault="00154D1D" w:rsidP="003879D7">
      <w:pPr>
        <w:pStyle w:val="a3"/>
        <w:ind w:firstLine="709"/>
      </w:pPr>
      <w:r>
        <w:t xml:space="preserve">В данной работе </w:t>
      </w:r>
      <w:r w:rsidR="00AC7AE0">
        <w:t>д</w:t>
      </w:r>
      <w:r w:rsidR="00EE4793">
        <w:t xml:space="preserve">ля изучения влияния </w:t>
      </w:r>
      <w:r w:rsidR="00BC0634">
        <w:t>потока</w:t>
      </w:r>
      <w:r w:rsidR="00EE4793">
        <w:t xml:space="preserve"> АК на покрытия ИТО проводилось экспериментальное моделирование этого воздействия  потоком кислородной плазмы</w:t>
      </w:r>
      <w:r w:rsidR="00AC7AE0">
        <w:t>, с</w:t>
      </w:r>
      <w:r w:rsidR="00AC7AE0">
        <w:t>о</w:t>
      </w:r>
      <w:r w:rsidR="00AC7AE0">
        <w:t>держащего атомарные ионы и атомы</w:t>
      </w:r>
      <w:r w:rsidR="00EE4793">
        <w:t>.</w:t>
      </w:r>
      <w:r w:rsidR="0066289E" w:rsidRPr="0066289E">
        <w:t xml:space="preserve"> </w:t>
      </w:r>
      <w:r w:rsidR="00465869">
        <w:rPr>
          <w:rFonts w:eastAsia="Calibri"/>
          <w:szCs w:val="24"/>
        </w:rPr>
        <w:t xml:space="preserve">Эффект воздействия  имитационного </w:t>
      </w:r>
      <w:r w:rsidR="00465869" w:rsidRPr="0075394A">
        <w:rPr>
          <w:rFonts w:eastAsia="Calibri"/>
          <w:szCs w:val="24"/>
        </w:rPr>
        <w:t>поток</w:t>
      </w:r>
      <w:r w:rsidR="00465869">
        <w:rPr>
          <w:rFonts w:eastAsia="Calibri"/>
          <w:szCs w:val="24"/>
        </w:rPr>
        <w:t>а</w:t>
      </w:r>
      <w:r w:rsidR="00465869" w:rsidRPr="0075394A">
        <w:rPr>
          <w:rFonts w:eastAsia="Calibri"/>
          <w:szCs w:val="24"/>
        </w:rPr>
        <w:t xml:space="preserve"> на о</w:t>
      </w:r>
      <w:r w:rsidR="00465869" w:rsidRPr="0075394A">
        <w:rPr>
          <w:rFonts w:eastAsia="Calibri"/>
          <w:szCs w:val="24"/>
        </w:rPr>
        <w:t>б</w:t>
      </w:r>
      <w:r w:rsidR="00465869" w:rsidRPr="0075394A">
        <w:rPr>
          <w:rFonts w:eastAsia="Calibri"/>
          <w:szCs w:val="24"/>
        </w:rPr>
        <w:t>разец количественно оценива</w:t>
      </w:r>
      <w:r w:rsidR="00465869">
        <w:rPr>
          <w:rFonts w:eastAsia="Calibri"/>
          <w:szCs w:val="24"/>
        </w:rPr>
        <w:t>ет</w:t>
      </w:r>
      <w:r w:rsidR="00465869" w:rsidRPr="0075394A">
        <w:rPr>
          <w:rFonts w:eastAsia="Calibri"/>
          <w:szCs w:val="24"/>
        </w:rPr>
        <w:t xml:space="preserve">ся величиной </w:t>
      </w:r>
      <w:r w:rsidR="00465869" w:rsidRPr="0075394A">
        <w:rPr>
          <w:rFonts w:eastAsia="Calibri"/>
        </w:rPr>
        <w:t xml:space="preserve">эквивалентного </w:t>
      </w:r>
      <w:proofErr w:type="spellStart"/>
      <w:r w:rsidR="00465869" w:rsidRPr="0075394A">
        <w:rPr>
          <w:rFonts w:eastAsia="Calibri"/>
        </w:rPr>
        <w:t>флюенса</w:t>
      </w:r>
      <w:proofErr w:type="spellEnd"/>
      <w:r w:rsidR="00465869" w:rsidRPr="0075394A">
        <w:rPr>
          <w:rFonts w:eastAsia="Calibri"/>
        </w:rPr>
        <w:t xml:space="preserve"> АК, </w:t>
      </w:r>
      <w:r w:rsidR="00465869">
        <w:rPr>
          <w:rFonts w:eastAsia="Calibri"/>
        </w:rPr>
        <w:t>опред</w:t>
      </w:r>
      <w:r w:rsidR="00465869">
        <w:rPr>
          <w:rFonts w:eastAsia="Calibri"/>
        </w:rPr>
        <w:t>е</w:t>
      </w:r>
      <w:r w:rsidR="00465869">
        <w:rPr>
          <w:rFonts w:eastAsia="Calibri"/>
        </w:rPr>
        <w:lastRenderedPageBreak/>
        <w:t>ленного</w:t>
      </w:r>
      <w:r w:rsidR="00465869" w:rsidRPr="0075394A">
        <w:rPr>
          <w:rFonts w:eastAsia="Calibri"/>
        </w:rPr>
        <w:t xml:space="preserve"> по потерям массы </w:t>
      </w:r>
      <w:r w:rsidR="00465869">
        <w:rPr>
          <w:rFonts w:eastAsia="Calibri"/>
        </w:rPr>
        <w:t xml:space="preserve">полиимидного </w:t>
      </w:r>
      <w:r w:rsidR="00465869" w:rsidRPr="0075394A">
        <w:rPr>
          <w:rFonts w:eastAsia="Calibri"/>
        </w:rPr>
        <w:t xml:space="preserve">образца-свидетеля в предположении его коэффициента эрозии </w:t>
      </w:r>
      <w:r w:rsidR="00465869" w:rsidRPr="0075394A">
        <w:rPr>
          <w:rFonts w:eastAsia="Calibri"/>
          <w:lang w:val="en-US"/>
        </w:rPr>
        <w:t>Y</w:t>
      </w:r>
      <w:r w:rsidR="00465869" w:rsidRPr="0075394A">
        <w:rPr>
          <w:rFonts w:eastAsia="Calibri"/>
        </w:rPr>
        <w:t>=4,4*10</w:t>
      </w:r>
      <w:r w:rsidR="00465869" w:rsidRPr="0075394A">
        <w:rPr>
          <w:rFonts w:eastAsia="Calibri"/>
          <w:vertAlign w:val="superscript"/>
        </w:rPr>
        <w:t>-24</w:t>
      </w:r>
      <w:r w:rsidR="00465869" w:rsidRPr="0075394A">
        <w:rPr>
          <w:rFonts w:eastAsia="Calibri"/>
        </w:rPr>
        <w:t xml:space="preserve">г/атом О </w:t>
      </w:r>
      <w:r w:rsidR="00465869">
        <w:rPr>
          <w:rFonts w:eastAsia="Calibri"/>
        </w:rPr>
        <w:t>на скорости 8 км/с</w:t>
      </w:r>
      <w:r w:rsidR="00465869" w:rsidRPr="0075394A">
        <w:rPr>
          <w:rFonts w:eastAsia="Calibri"/>
        </w:rPr>
        <w:t>. Этот метод каптонового (полиимидного) эквивалента является общепринятым в мировой практике имитационных испытаний мат</w:t>
      </w:r>
      <w:r w:rsidR="00465869" w:rsidRPr="0075394A">
        <w:rPr>
          <w:rFonts w:eastAsia="Calibri"/>
        </w:rPr>
        <w:t>е</w:t>
      </w:r>
      <w:r w:rsidR="00465869" w:rsidRPr="0075394A">
        <w:rPr>
          <w:rFonts w:eastAsia="Calibri"/>
        </w:rPr>
        <w:t xml:space="preserve">риалов космических аппаратов и регламентируется </w:t>
      </w:r>
      <w:r w:rsidR="00E97DF9">
        <w:rPr>
          <w:rFonts w:eastAsia="Calibri"/>
        </w:rPr>
        <w:t>международным</w:t>
      </w:r>
      <w:r w:rsidR="00465869" w:rsidRPr="0075394A">
        <w:rPr>
          <w:rFonts w:eastAsia="Calibri"/>
        </w:rPr>
        <w:t xml:space="preserve"> станда</w:t>
      </w:r>
      <w:r w:rsidR="00465869" w:rsidRPr="0075394A">
        <w:rPr>
          <w:rFonts w:eastAsia="Calibri"/>
        </w:rPr>
        <w:t>р</w:t>
      </w:r>
      <w:r w:rsidR="00465869" w:rsidRPr="0075394A">
        <w:rPr>
          <w:rFonts w:eastAsia="Calibri"/>
        </w:rPr>
        <w:t>том</w:t>
      </w:r>
      <w:proofErr w:type="gramStart"/>
      <w:r w:rsidR="00465869" w:rsidRPr="0075394A">
        <w:rPr>
          <w:rFonts w:eastAsia="Calibri"/>
        </w:rPr>
        <w:t xml:space="preserve"> </w:t>
      </w:r>
      <w:r w:rsidR="00465869" w:rsidRPr="0075394A">
        <w:rPr>
          <w:rFonts w:eastAsia="Calibri"/>
          <w:szCs w:val="24"/>
        </w:rPr>
        <w:t>.</w:t>
      </w:r>
      <w:proofErr w:type="gramEnd"/>
    </w:p>
    <w:p w:rsidR="003879D7" w:rsidRDefault="003879D7" w:rsidP="00AC7AE0">
      <w:pPr>
        <w:pStyle w:val="a3"/>
        <w:ind w:firstLine="709"/>
      </w:pPr>
      <w:r>
        <w:t>Объектом исследований являются образцы</w:t>
      </w:r>
      <w:r w:rsidR="00D4659D">
        <w:t xml:space="preserve"> </w:t>
      </w:r>
      <w:r w:rsidR="00AC7AE0">
        <w:t>размером 20х20 мм с токопров</w:t>
      </w:r>
      <w:r w:rsidR="00AC7AE0">
        <w:t>о</w:t>
      </w:r>
      <w:r w:rsidR="00AC7AE0">
        <w:t xml:space="preserve">дящим покрытием типа </w:t>
      </w:r>
      <w:r w:rsidR="00AC7AE0">
        <w:rPr>
          <w:lang w:val="en-US"/>
        </w:rPr>
        <w:t>ITO</w:t>
      </w:r>
      <w:r w:rsidR="0066289E" w:rsidRPr="0066289E">
        <w:t xml:space="preserve"> </w:t>
      </w:r>
      <w:r w:rsidR="00AC7AE0">
        <w:t xml:space="preserve">двух типов: </w:t>
      </w:r>
      <w:r>
        <w:t>из стекла К 208</w:t>
      </w:r>
      <w:r w:rsidR="00AC7AE0">
        <w:t xml:space="preserve"> толщиной 1</w:t>
      </w:r>
      <w:r w:rsidR="00525E32">
        <w:t>7</w:t>
      </w:r>
      <w:r w:rsidR="00AC7AE0">
        <w:t>0</w:t>
      </w:r>
      <w:r w:rsidR="00525E32">
        <w:t xml:space="preserve"> мкм</w:t>
      </w:r>
      <w:r w:rsidR="00AC7AE0">
        <w:t xml:space="preserve"> и </w:t>
      </w:r>
      <w:r w:rsidR="00AC7AE0" w:rsidRPr="0075394A">
        <w:t xml:space="preserve">образцы из </w:t>
      </w:r>
      <w:proofErr w:type="spellStart"/>
      <w:r w:rsidR="00AC7AE0">
        <w:t>пол</w:t>
      </w:r>
      <w:r w:rsidR="00AC7AE0">
        <w:t>и</w:t>
      </w:r>
      <w:r w:rsidR="00AC7AE0">
        <w:t>имидной</w:t>
      </w:r>
      <w:proofErr w:type="spellEnd"/>
      <w:r w:rsidR="00AC7AE0">
        <w:t xml:space="preserve"> пленки толщиной 25 мкм</w:t>
      </w:r>
      <w:proofErr w:type="gramStart"/>
      <w:r w:rsidR="00AC7AE0">
        <w:t xml:space="preserve"> .</w:t>
      </w:r>
      <w:proofErr w:type="gramEnd"/>
      <w:r w:rsidR="00AC7AE0">
        <w:t xml:space="preserve"> Обратная сторона образцов металлизирована сере</w:t>
      </w:r>
      <w:r w:rsidR="00AC7AE0">
        <w:t>б</w:t>
      </w:r>
      <w:r w:rsidR="00AC7AE0">
        <w:t>ром на стекле и алюминием на полиимиде</w:t>
      </w:r>
    </w:p>
    <w:p w:rsidR="003879D7" w:rsidRDefault="003879D7" w:rsidP="00B209DB">
      <w:pPr>
        <w:pStyle w:val="a3"/>
        <w:ind w:firstLine="709"/>
      </w:pPr>
      <w:r>
        <w:t>Для контроля эквивалентного флюенса использованы образцы-свидетели из пол</w:t>
      </w:r>
      <w:r>
        <w:t>и</w:t>
      </w:r>
      <w:r>
        <w:t>имидной металлизированной с обратной стороны пленки ПМ-ОА</w:t>
      </w:r>
      <w:r w:rsidR="004F216B">
        <w:t xml:space="preserve"> толщиной 50 мкм</w:t>
      </w:r>
      <w:r>
        <w:t>.</w:t>
      </w:r>
    </w:p>
    <w:p w:rsidR="00B209DB" w:rsidRDefault="003879D7" w:rsidP="00B209D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</w:rPr>
      </w:pPr>
      <w:r w:rsidRPr="0075394A">
        <w:rPr>
          <w:rFonts w:ascii="Times New Roman" w:eastAsia="Calibri" w:hAnsi="Times New Roman" w:cs="Times New Roman"/>
          <w:sz w:val="24"/>
          <w:szCs w:val="24"/>
        </w:rPr>
        <w:t>Облучение образцов проводилось на  установке К-2М, предназначенной  для исп</w:t>
      </w:r>
      <w:r w:rsidRPr="0075394A">
        <w:rPr>
          <w:rFonts w:ascii="Times New Roman" w:eastAsia="Calibri" w:hAnsi="Times New Roman" w:cs="Times New Roman"/>
          <w:sz w:val="24"/>
          <w:szCs w:val="24"/>
        </w:rPr>
        <w:t>ы</w:t>
      </w:r>
      <w:r w:rsidRPr="0075394A">
        <w:rPr>
          <w:rFonts w:ascii="Times New Roman" w:eastAsia="Calibri" w:hAnsi="Times New Roman" w:cs="Times New Roman"/>
          <w:sz w:val="24"/>
          <w:szCs w:val="24"/>
        </w:rPr>
        <w:t>таний материалов и изделий в потоках плазмы атомарного кислорода. Установка сост</w:t>
      </w:r>
      <w:r w:rsidRPr="0075394A">
        <w:rPr>
          <w:rFonts w:ascii="Times New Roman" w:eastAsia="Calibri" w:hAnsi="Times New Roman" w:cs="Times New Roman"/>
          <w:sz w:val="24"/>
          <w:szCs w:val="24"/>
        </w:rPr>
        <w:t>о</w:t>
      </w:r>
      <w:r w:rsidRPr="0075394A">
        <w:rPr>
          <w:rFonts w:ascii="Times New Roman" w:eastAsia="Calibri" w:hAnsi="Times New Roman" w:cs="Times New Roman"/>
          <w:sz w:val="24"/>
          <w:szCs w:val="24"/>
        </w:rPr>
        <w:t>ит из плазм</w:t>
      </w:r>
      <w:r>
        <w:rPr>
          <w:rFonts w:ascii="Times New Roman" w:eastAsia="Calibri" w:hAnsi="Times New Roman" w:cs="Times New Roman"/>
          <w:sz w:val="24"/>
          <w:szCs w:val="24"/>
        </w:rPr>
        <w:t>енного ускорителя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 с блоком электропитания и системой подачи газов: плазмоо</w:t>
      </w:r>
      <w:r w:rsidRPr="0075394A">
        <w:rPr>
          <w:rFonts w:ascii="Times New Roman" w:eastAsia="Calibri" w:hAnsi="Times New Roman" w:cs="Times New Roman"/>
          <w:sz w:val="24"/>
          <w:szCs w:val="24"/>
        </w:rPr>
        <w:t>б</w:t>
      </w:r>
      <w:r w:rsidRPr="0075394A">
        <w:rPr>
          <w:rFonts w:ascii="Times New Roman" w:eastAsia="Calibri" w:hAnsi="Times New Roman" w:cs="Times New Roman"/>
          <w:sz w:val="24"/>
          <w:szCs w:val="24"/>
        </w:rPr>
        <w:t>разующего кислорода и аргона для защиты полого термоэмиссионного катода. Плазм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ный ускоритель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 размещен в вакуумной камере, откачива</w:t>
      </w:r>
      <w:r w:rsidRPr="0075394A">
        <w:rPr>
          <w:rFonts w:ascii="Times New Roman" w:eastAsia="Calibri" w:hAnsi="Times New Roman" w:cs="Times New Roman"/>
          <w:sz w:val="24"/>
          <w:szCs w:val="24"/>
        </w:rPr>
        <w:t>е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мой до давления (1-4) 10 </w:t>
      </w:r>
      <w:r w:rsidRPr="0075394A">
        <w:rPr>
          <w:rFonts w:ascii="Times New Roman" w:eastAsia="Calibri" w:hAnsi="Times New Roman" w:cs="Times New Roman"/>
          <w:sz w:val="24"/>
          <w:szCs w:val="24"/>
          <w:vertAlign w:val="superscript"/>
        </w:rPr>
        <w:t>-2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 Па криогенными высоковакуумными насосами </w:t>
      </w:r>
      <w:r w:rsidRPr="0075394A">
        <w:rPr>
          <w:rFonts w:ascii="Times New Roman" w:eastAsia="Calibri" w:hAnsi="Times New Roman" w:cs="Times New Roman"/>
          <w:sz w:val="24"/>
          <w:szCs w:val="24"/>
          <w:lang w:val="en-US"/>
        </w:rPr>
        <w:t>SpacetorrSuzukiShokan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5394A">
        <w:rPr>
          <w:rFonts w:ascii="Times New Roman" w:eastAsia="Calibri" w:hAnsi="Times New Roman" w:cs="Times New Roman"/>
          <w:sz w:val="24"/>
          <w:szCs w:val="24"/>
          <w:lang w:val="en-US"/>
        </w:rPr>
        <w:t>Japan</w:t>
      </w:r>
      <w:r w:rsidRPr="0075394A">
        <w:rPr>
          <w:rFonts w:ascii="Times New Roman" w:eastAsia="Calibri" w:hAnsi="Times New Roman" w:cs="Times New Roman"/>
          <w:sz w:val="24"/>
          <w:szCs w:val="24"/>
        </w:rPr>
        <w:t>) типа SA 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 и SA 4  с быстротой действия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азоту </w:t>
      </w:r>
      <w:r w:rsidRPr="0075394A">
        <w:rPr>
          <w:rFonts w:ascii="Times New Roman" w:eastAsia="Calibri" w:hAnsi="Times New Roman" w:cs="Times New Roman"/>
          <w:sz w:val="24"/>
          <w:szCs w:val="24"/>
        </w:rPr>
        <w:t>5 м</w:t>
      </w:r>
      <w:r w:rsidRPr="0075394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75394A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 и 0,3 м</w:t>
      </w:r>
      <w:r w:rsidRPr="0075394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75394A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  соответственно. Поток</w:t>
      </w:r>
      <w:r w:rsidR="00B55C41">
        <w:rPr>
          <w:rFonts w:ascii="Times New Roman" w:eastAsia="Calibri" w:hAnsi="Times New Roman" w:cs="Times New Roman"/>
          <w:sz w:val="24"/>
          <w:szCs w:val="24"/>
        </w:rPr>
        <w:t xml:space="preserve"> плазмы</w:t>
      </w:r>
      <w:r w:rsidRPr="0075394A">
        <w:rPr>
          <w:rFonts w:ascii="Times New Roman" w:eastAsia="Calibri" w:hAnsi="Times New Roman" w:cs="Times New Roman"/>
          <w:sz w:val="24"/>
          <w:szCs w:val="24"/>
        </w:rPr>
        <w:t>а</w:t>
      </w:r>
      <w:r w:rsidRPr="0075394A">
        <w:rPr>
          <w:rFonts w:ascii="Times New Roman" w:eastAsia="Calibri" w:hAnsi="Times New Roman" w:cs="Times New Roman"/>
          <w:sz w:val="24"/>
          <w:szCs w:val="24"/>
        </w:rPr>
        <w:t>томарного кислорода</w:t>
      </w:r>
      <w:r w:rsidR="00D31A58">
        <w:rPr>
          <w:rFonts w:ascii="Times New Roman" w:eastAsia="Calibri" w:hAnsi="Times New Roman" w:cs="Times New Roman"/>
          <w:sz w:val="24"/>
          <w:szCs w:val="24"/>
        </w:rPr>
        <w:t xml:space="preserve"> (АК)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 поступална плоский держатель с приклеенными теплопрово</w:t>
      </w:r>
      <w:r w:rsidRPr="0075394A">
        <w:rPr>
          <w:rFonts w:ascii="Times New Roman" w:eastAsia="Calibri" w:hAnsi="Times New Roman" w:cs="Times New Roman"/>
          <w:sz w:val="24"/>
          <w:szCs w:val="24"/>
        </w:rPr>
        <w:t>д</w:t>
      </w:r>
      <w:r w:rsidRPr="0075394A">
        <w:rPr>
          <w:rFonts w:ascii="Times New Roman" w:eastAsia="Calibri" w:hAnsi="Times New Roman" w:cs="Times New Roman"/>
          <w:sz w:val="24"/>
          <w:szCs w:val="24"/>
        </w:rPr>
        <w:t>ной пастой КТП-8 испытываемыми образцами.</w:t>
      </w:r>
      <w:bookmarkStart w:id="0" w:name="_GoBack"/>
      <w:bookmarkEnd w:id="0"/>
    </w:p>
    <w:p w:rsidR="00AB4FD4" w:rsidRDefault="003879D7" w:rsidP="00B209D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5394A">
        <w:rPr>
          <w:rFonts w:ascii="Times New Roman" w:eastAsia="Calibri" w:hAnsi="Times New Roman" w:cs="Times New Roman"/>
          <w:sz w:val="24"/>
          <w:szCs w:val="24"/>
        </w:rPr>
        <w:t>Эксперименты проводились в двух различных конфигурациях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плазменногоускор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теля (ПУ)</w:t>
      </w:r>
      <w:r w:rsidRPr="0075394A">
        <w:rPr>
          <w:rFonts w:ascii="Times New Roman" w:eastAsia="Calibri" w:hAnsi="Times New Roman" w:cs="Times New Roman"/>
          <w:sz w:val="24"/>
          <w:szCs w:val="24"/>
        </w:rPr>
        <w:t>. В</w:t>
      </w:r>
      <w:r w:rsidR="00B55C41">
        <w:rPr>
          <w:rFonts w:ascii="Times New Roman" w:eastAsia="Calibri" w:hAnsi="Times New Roman" w:cs="Times New Roman"/>
          <w:sz w:val="24"/>
          <w:szCs w:val="24"/>
        </w:rPr>
        <w:t xml:space="preserve"> базовой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 конфигурации (</w:t>
      </w:r>
      <w:r>
        <w:rPr>
          <w:rFonts w:ascii="Times New Roman" w:eastAsia="Calibri" w:hAnsi="Times New Roman" w:cs="Times New Roman"/>
          <w:sz w:val="24"/>
          <w:szCs w:val="24"/>
        </w:rPr>
        <w:t>ПУ</w:t>
      </w:r>
      <w:r w:rsidRPr="0075394A">
        <w:rPr>
          <w:rFonts w:ascii="Times New Roman" w:eastAsia="Calibri" w:hAnsi="Times New Roman" w:cs="Times New Roman"/>
          <w:sz w:val="24"/>
          <w:szCs w:val="24"/>
        </w:rPr>
        <w:t>)</w:t>
      </w:r>
      <w:r w:rsidR="00BC06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9DB">
        <w:rPr>
          <w:rFonts w:ascii="Times New Roman" w:eastAsia="Calibri" w:hAnsi="Times New Roman" w:cs="Times New Roman"/>
          <w:sz w:val="24"/>
          <w:szCs w:val="24"/>
        </w:rPr>
        <w:t>разрядное напряжение подавалось между зазе</w:t>
      </w:r>
      <w:r w:rsidR="00B209DB">
        <w:rPr>
          <w:rFonts w:ascii="Times New Roman" w:eastAsia="Calibri" w:hAnsi="Times New Roman" w:cs="Times New Roman"/>
          <w:sz w:val="24"/>
          <w:szCs w:val="24"/>
        </w:rPr>
        <w:t>м</w:t>
      </w:r>
      <w:r w:rsidR="00B209DB">
        <w:rPr>
          <w:rFonts w:ascii="Times New Roman" w:eastAsia="Calibri" w:hAnsi="Times New Roman" w:cs="Times New Roman"/>
          <w:sz w:val="24"/>
          <w:szCs w:val="24"/>
        </w:rPr>
        <w:t xml:space="preserve">ленным катодом и анодом ускорителя. </w:t>
      </w:r>
      <w:r w:rsidR="00B209DB" w:rsidRPr="0075394A">
        <w:rPr>
          <w:rFonts w:ascii="Times New Roman" w:eastAsia="Calibri" w:hAnsi="Times New Roman" w:cs="Times New Roman"/>
          <w:sz w:val="24"/>
          <w:szCs w:val="24"/>
        </w:rPr>
        <w:t>П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оток плазмы выходил в </w:t>
      </w:r>
      <w:r w:rsidR="00B209DB">
        <w:rPr>
          <w:rFonts w:ascii="Times New Roman" w:eastAsia="Calibri" w:hAnsi="Times New Roman" w:cs="Times New Roman"/>
          <w:sz w:val="24"/>
          <w:szCs w:val="24"/>
        </w:rPr>
        <w:t xml:space="preserve">вакуумную </w:t>
      </w:r>
      <w:r w:rsidRPr="0075394A">
        <w:rPr>
          <w:rFonts w:ascii="Times New Roman" w:eastAsia="Calibri" w:hAnsi="Times New Roman" w:cs="Times New Roman"/>
          <w:sz w:val="24"/>
          <w:szCs w:val="24"/>
        </w:rPr>
        <w:t>камеру и у</w:t>
      </w:r>
      <w:r w:rsidRPr="0075394A">
        <w:rPr>
          <w:rFonts w:ascii="Times New Roman" w:eastAsia="Calibri" w:hAnsi="Times New Roman" w:cs="Times New Roman"/>
          <w:sz w:val="24"/>
          <w:szCs w:val="24"/>
        </w:rPr>
        <w:t>с</w:t>
      </w:r>
      <w:r w:rsidRPr="0075394A">
        <w:rPr>
          <w:rFonts w:ascii="Times New Roman" w:eastAsia="Calibri" w:hAnsi="Times New Roman" w:cs="Times New Roman"/>
          <w:sz w:val="24"/>
          <w:szCs w:val="24"/>
        </w:rPr>
        <w:t>корялся падением потенциала в расходящемся магнитном поле до энергии  в диапазоне 10-50 эВ со ср</w:t>
      </w:r>
      <w:r w:rsidR="008963B3">
        <w:rPr>
          <w:rFonts w:ascii="Times New Roman" w:eastAsia="Calibri" w:hAnsi="Times New Roman" w:cs="Times New Roman"/>
          <w:sz w:val="24"/>
          <w:szCs w:val="24"/>
        </w:rPr>
        <w:t>еднемассовой энергией 20-30  эВ.</w:t>
      </w:r>
      <w:r w:rsidR="00E90D2A">
        <w:rPr>
          <w:rFonts w:ascii="Times New Roman" w:eastAsia="Calibri" w:hAnsi="Times New Roman" w:cs="Times New Roman"/>
          <w:sz w:val="24"/>
          <w:szCs w:val="24"/>
        </w:rPr>
        <w:t xml:space="preserve"> Энергетическое распределение ионов п</w:t>
      </w:r>
      <w:r w:rsidR="00E90D2A">
        <w:rPr>
          <w:rFonts w:ascii="Times New Roman" w:eastAsia="Calibri" w:hAnsi="Times New Roman" w:cs="Times New Roman"/>
          <w:sz w:val="24"/>
          <w:szCs w:val="24"/>
        </w:rPr>
        <w:t>о</w:t>
      </w:r>
      <w:r w:rsidR="00E90D2A">
        <w:rPr>
          <w:rFonts w:ascii="Times New Roman" w:eastAsia="Calibri" w:hAnsi="Times New Roman" w:cs="Times New Roman"/>
          <w:sz w:val="24"/>
          <w:szCs w:val="24"/>
        </w:rPr>
        <w:t>казано на рис.1.</w:t>
      </w:r>
    </w:p>
    <w:p w:rsidR="00D31A58" w:rsidRDefault="008963B3" w:rsidP="00B209D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75394A">
        <w:rPr>
          <w:rFonts w:ascii="Times New Roman" w:eastAsia="Calibri" w:hAnsi="Times New Roman" w:cs="Times New Roman"/>
          <w:sz w:val="24"/>
          <w:szCs w:val="24"/>
        </w:rPr>
        <w:t>ля снижения энергии частиц кислородной плазмы</w:t>
      </w:r>
      <w:r w:rsidR="0066289E" w:rsidRPr="00662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использовалась</w:t>
      </w:r>
      <w:r w:rsidR="0066289E" w:rsidRPr="00662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16B">
        <w:rPr>
          <w:rFonts w:ascii="Times New Roman" w:eastAsia="Calibri" w:hAnsi="Times New Roman" w:cs="Times New Roman"/>
          <w:sz w:val="24"/>
          <w:szCs w:val="24"/>
        </w:rPr>
        <w:t>модифицир</w:t>
      </w:r>
      <w:r w:rsidR="004F216B">
        <w:rPr>
          <w:rFonts w:ascii="Times New Roman" w:eastAsia="Calibri" w:hAnsi="Times New Roman" w:cs="Times New Roman"/>
          <w:sz w:val="24"/>
          <w:szCs w:val="24"/>
        </w:rPr>
        <w:t>о</w:t>
      </w:r>
      <w:r w:rsidR="004F216B">
        <w:rPr>
          <w:rFonts w:ascii="Times New Roman" w:eastAsia="Calibri" w:hAnsi="Times New Roman" w:cs="Times New Roman"/>
          <w:sz w:val="24"/>
          <w:szCs w:val="24"/>
        </w:rPr>
        <w:t xml:space="preserve">ванная 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>конфигураци</w:t>
      </w:r>
      <w:r>
        <w:rPr>
          <w:rFonts w:ascii="Times New Roman" w:eastAsia="Calibri" w:hAnsi="Times New Roman" w:cs="Times New Roman"/>
          <w:sz w:val="24"/>
          <w:szCs w:val="24"/>
        </w:rPr>
        <w:t>я ускорителя</w:t>
      </w:r>
      <w:r w:rsidR="0066289E" w:rsidRPr="00662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9D7">
        <w:rPr>
          <w:rFonts w:ascii="Times New Roman" w:eastAsia="Calibri" w:hAnsi="Times New Roman" w:cs="Times New Roman"/>
          <w:sz w:val="24"/>
          <w:szCs w:val="24"/>
        </w:rPr>
        <w:t>с прямым ра</w:t>
      </w:r>
      <w:r w:rsidR="003879D7">
        <w:rPr>
          <w:rFonts w:ascii="Times New Roman" w:eastAsia="Calibri" w:hAnsi="Times New Roman" w:cs="Times New Roman"/>
          <w:sz w:val="24"/>
          <w:szCs w:val="24"/>
        </w:rPr>
        <w:t>з</w:t>
      </w:r>
      <w:r w:rsidR="003879D7">
        <w:rPr>
          <w:rFonts w:ascii="Times New Roman" w:eastAsia="Calibri" w:hAnsi="Times New Roman" w:cs="Times New Roman"/>
          <w:sz w:val="24"/>
          <w:szCs w:val="24"/>
        </w:rPr>
        <w:t xml:space="preserve">рядом 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 xml:space="preserve">(далее </w:t>
      </w:r>
      <w:proofErr w:type="gramStart"/>
      <w:r w:rsidR="003879D7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 w:rsidR="003879D7" w:rsidRPr="0075394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6289E" w:rsidRPr="00662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 xml:space="preserve">а образцы направлялся поток </w:t>
      </w:r>
      <w:r w:rsidR="00B55C41">
        <w:rPr>
          <w:rFonts w:ascii="Times New Roman" w:eastAsia="Calibri" w:hAnsi="Times New Roman" w:cs="Times New Roman"/>
          <w:sz w:val="24"/>
          <w:szCs w:val="24"/>
        </w:rPr>
        <w:t>ионов и нейтральных частиц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>, выходящ</w:t>
      </w:r>
      <w:r w:rsidR="00B55C41">
        <w:rPr>
          <w:rFonts w:ascii="Times New Roman" w:eastAsia="Calibri" w:hAnsi="Times New Roman" w:cs="Times New Roman"/>
          <w:sz w:val="24"/>
          <w:szCs w:val="24"/>
        </w:rPr>
        <w:t>их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 xml:space="preserve">  радиально из положительного столба плазмы прямого разряда в продольном магнитном поле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AB4FD4">
        <w:rPr>
          <w:rFonts w:ascii="Times New Roman" w:eastAsia="Calibri" w:hAnsi="Times New Roman" w:cs="Times New Roman"/>
          <w:sz w:val="24"/>
          <w:szCs w:val="24"/>
        </w:rPr>
        <w:t xml:space="preserve"> Для формирования прямого ра</w:t>
      </w:r>
      <w:r w:rsidR="00AB4FD4">
        <w:rPr>
          <w:rFonts w:ascii="Times New Roman" w:eastAsia="Calibri" w:hAnsi="Times New Roman" w:cs="Times New Roman"/>
          <w:sz w:val="24"/>
          <w:szCs w:val="24"/>
        </w:rPr>
        <w:t>з</w:t>
      </w:r>
      <w:r w:rsidR="00AB4FD4">
        <w:rPr>
          <w:rFonts w:ascii="Times New Roman" w:eastAsia="Calibri" w:hAnsi="Times New Roman" w:cs="Times New Roman"/>
          <w:sz w:val="24"/>
          <w:szCs w:val="24"/>
        </w:rPr>
        <w:t>ряда</w:t>
      </w:r>
      <w:r w:rsidR="0066289E" w:rsidRPr="00662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C41">
        <w:rPr>
          <w:rFonts w:ascii="Times New Roman" w:eastAsia="Calibri" w:hAnsi="Times New Roman" w:cs="Times New Roman"/>
          <w:sz w:val="24"/>
          <w:szCs w:val="24"/>
        </w:rPr>
        <w:t>конфигурация ПУ изменялась.</w:t>
      </w:r>
      <w:r w:rsidR="0066289E" w:rsidRPr="00662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C41">
        <w:rPr>
          <w:rFonts w:ascii="Times New Roman" w:eastAsia="Calibri" w:hAnsi="Times New Roman" w:cs="Times New Roman"/>
          <w:sz w:val="24"/>
          <w:szCs w:val="24"/>
        </w:rPr>
        <w:t>В</w:t>
      </w:r>
      <w:r w:rsidR="00AB4FD4">
        <w:rPr>
          <w:rFonts w:ascii="Times New Roman" w:eastAsia="Calibri" w:hAnsi="Times New Roman" w:cs="Times New Roman"/>
          <w:sz w:val="24"/>
          <w:szCs w:val="24"/>
        </w:rPr>
        <w:t xml:space="preserve"> поток плазмы</w:t>
      </w:r>
      <w:r w:rsidR="00B55C41">
        <w:rPr>
          <w:rFonts w:ascii="Times New Roman" w:eastAsia="Calibri" w:hAnsi="Times New Roman" w:cs="Times New Roman"/>
          <w:sz w:val="24"/>
          <w:szCs w:val="24"/>
        </w:rPr>
        <w:t>, выходящий из основного анода</w:t>
      </w:r>
      <w:r w:rsidR="00D4659D">
        <w:rPr>
          <w:rFonts w:ascii="Times New Roman" w:eastAsia="Calibri" w:hAnsi="Times New Roman" w:cs="Times New Roman"/>
          <w:sz w:val="24"/>
          <w:szCs w:val="24"/>
        </w:rPr>
        <w:t>,</w:t>
      </w:r>
      <w:r w:rsidR="00AB4FD4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AB4FD4">
        <w:rPr>
          <w:rFonts w:ascii="Times New Roman" w:eastAsia="Calibri" w:hAnsi="Times New Roman" w:cs="Times New Roman"/>
          <w:sz w:val="24"/>
          <w:szCs w:val="24"/>
        </w:rPr>
        <w:t>с</w:t>
      </w:r>
      <w:r w:rsidR="00AB4FD4">
        <w:rPr>
          <w:rFonts w:ascii="Times New Roman" w:eastAsia="Calibri" w:hAnsi="Times New Roman" w:cs="Times New Roman"/>
          <w:sz w:val="24"/>
          <w:szCs w:val="24"/>
        </w:rPr>
        <w:t>танавливался д</w:t>
      </w:r>
      <w:r w:rsidR="00B55C41">
        <w:rPr>
          <w:rFonts w:ascii="Times New Roman" w:eastAsia="Calibri" w:hAnsi="Times New Roman" w:cs="Times New Roman"/>
          <w:sz w:val="24"/>
          <w:szCs w:val="24"/>
        </w:rPr>
        <w:t>о</w:t>
      </w:r>
      <w:r w:rsidR="00AB4FD4">
        <w:rPr>
          <w:rFonts w:ascii="Times New Roman" w:eastAsia="Calibri" w:hAnsi="Times New Roman" w:cs="Times New Roman"/>
          <w:sz w:val="24"/>
          <w:szCs w:val="24"/>
        </w:rPr>
        <w:t>полнительный анод,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</w:t>
      </w:r>
      <w:r w:rsidR="004F216B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ектрически</w:t>
      </w:r>
      <w:r w:rsidR="00AB4FD4">
        <w:rPr>
          <w:rFonts w:ascii="Times New Roman" w:eastAsia="Calibri" w:hAnsi="Times New Roman" w:cs="Times New Roman"/>
          <w:sz w:val="24"/>
          <w:szCs w:val="24"/>
        </w:rPr>
        <w:t xml:space="preserve"> соединенный с </w:t>
      </w:r>
      <w:r w:rsidR="00B55C41">
        <w:rPr>
          <w:rFonts w:ascii="Times New Roman" w:eastAsia="Calibri" w:hAnsi="Times New Roman" w:cs="Times New Roman"/>
          <w:sz w:val="24"/>
          <w:szCs w:val="24"/>
        </w:rPr>
        <w:t>основным</w:t>
      </w:r>
      <w:r w:rsidR="00AB4FD4">
        <w:rPr>
          <w:rFonts w:ascii="Times New Roman" w:eastAsia="Calibri" w:hAnsi="Times New Roman" w:cs="Times New Roman"/>
          <w:sz w:val="24"/>
          <w:szCs w:val="24"/>
        </w:rPr>
        <w:t>. Аноды с</w:t>
      </w:r>
      <w:r w:rsidR="00AB4FD4">
        <w:rPr>
          <w:rFonts w:ascii="Times New Roman" w:eastAsia="Calibri" w:hAnsi="Times New Roman" w:cs="Times New Roman"/>
          <w:sz w:val="24"/>
          <w:szCs w:val="24"/>
        </w:rPr>
        <w:t>о</w:t>
      </w:r>
      <w:r w:rsidR="00AB4FD4">
        <w:rPr>
          <w:rFonts w:ascii="Times New Roman" w:eastAsia="Calibri" w:hAnsi="Times New Roman" w:cs="Times New Roman"/>
          <w:sz w:val="24"/>
          <w:szCs w:val="24"/>
        </w:rPr>
        <w:t>единялись с корпусом камеры  через балластный реостат. Разрядное напряжение подав</w:t>
      </w:r>
      <w:r w:rsidR="00AB4FD4">
        <w:rPr>
          <w:rFonts w:ascii="Times New Roman" w:eastAsia="Calibri" w:hAnsi="Times New Roman" w:cs="Times New Roman"/>
          <w:sz w:val="24"/>
          <w:szCs w:val="24"/>
        </w:rPr>
        <w:t>а</w:t>
      </w:r>
      <w:r w:rsidR="00AB4FD4">
        <w:rPr>
          <w:rFonts w:ascii="Times New Roman" w:eastAsia="Calibri" w:hAnsi="Times New Roman" w:cs="Times New Roman"/>
          <w:sz w:val="24"/>
          <w:szCs w:val="24"/>
        </w:rPr>
        <w:t>лось между катодом отрицательным полюсом и корпусом камеры положительным пол</w:t>
      </w:r>
      <w:r w:rsidR="00AB4FD4">
        <w:rPr>
          <w:rFonts w:ascii="Times New Roman" w:eastAsia="Calibri" w:hAnsi="Times New Roman" w:cs="Times New Roman"/>
          <w:sz w:val="24"/>
          <w:szCs w:val="24"/>
        </w:rPr>
        <w:t>ю</w:t>
      </w:r>
      <w:r w:rsidR="00AB4FD4">
        <w:rPr>
          <w:rFonts w:ascii="Times New Roman" w:eastAsia="Calibri" w:hAnsi="Times New Roman" w:cs="Times New Roman"/>
          <w:sz w:val="24"/>
          <w:szCs w:val="24"/>
        </w:rPr>
        <w:t>сом.</w:t>
      </w:r>
      <w:r w:rsidR="00D31A58">
        <w:rPr>
          <w:rFonts w:ascii="Times New Roman" w:eastAsia="Calibri" w:hAnsi="Times New Roman" w:cs="Times New Roman"/>
          <w:sz w:val="24"/>
          <w:szCs w:val="24"/>
        </w:rPr>
        <w:t xml:space="preserve"> На выходе ускорителя формировался прямой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дуговой</w:t>
      </w:r>
      <w:r w:rsidR="00D31A58">
        <w:rPr>
          <w:rFonts w:ascii="Times New Roman" w:eastAsia="Calibri" w:hAnsi="Times New Roman" w:cs="Times New Roman"/>
          <w:sz w:val="24"/>
          <w:szCs w:val="24"/>
        </w:rPr>
        <w:t xml:space="preserve"> разряд</w:t>
      </w:r>
      <w:r w:rsidR="00B55C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анод и </w:t>
      </w:r>
      <w:r w:rsidR="00B55C41">
        <w:rPr>
          <w:rFonts w:ascii="Times New Roman" w:eastAsia="Calibri" w:hAnsi="Times New Roman" w:cs="Times New Roman"/>
          <w:sz w:val="24"/>
          <w:szCs w:val="24"/>
        </w:rPr>
        <w:t>положительный столб которого обладал</w:t>
      </w:r>
      <w:r w:rsidR="00D31A58">
        <w:rPr>
          <w:rFonts w:ascii="Times New Roman" w:eastAsia="Calibri" w:hAnsi="Times New Roman" w:cs="Times New Roman"/>
          <w:sz w:val="24"/>
          <w:szCs w:val="24"/>
        </w:rPr>
        <w:t xml:space="preserve"> низким потенциалом относительно корпуса камеры.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 анодов относительно корпуса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поддерживался на уровне 4-9 В.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 xml:space="preserve"> В этом варианте энергия </w:t>
      </w:r>
      <w:r w:rsidR="00B55C41">
        <w:rPr>
          <w:rFonts w:ascii="Times New Roman" w:eastAsia="Calibri" w:hAnsi="Times New Roman" w:cs="Times New Roman"/>
          <w:sz w:val="24"/>
          <w:szCs w:val="24"/>
        </w:rPr>
        <w:t xml:space="preserve">радиально </w:t>
      </w:r>
      <w:r w:rsidR="00135871">
        <w:rPr>
          <w:rFonts w:ascii="Times New Roman" w:eastAsia="Calibri" w:hAnsi="Times New Roman" w:cs="Times New Roman"/>
          <w:sz w:val="24"/>
          <w:szCs w:val="24"/>
        </w:rPr>
        <w:t xml:space="preserve">выходящих 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>частиц плазмы не превышала</w:t>
      </w:r>
      <w:proofErr w:type="gramEnd"/>
      <w:r w:rsidR="003879D7" w:rsidRPr="00753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9DB">
        <w:rPr>
          <w:rFonts w:ascii="Times New Roman" w:eastAsia="Calibri" w:hAnsi="Times New Roman" w:cs="Times New Roman"/>
          <w:sz w:val="24"/>
          <w:szCs w:val="24"/>
        </w:rPr>
        <w:t>8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 xml:space="preserve"> эВ при среднемассовой энергии </w:t>
      </w:r>
      <w:r w:rsidR="00B209DB">
        <w:rPr>
          <w:rFonts w:ascii="Times New Roman" w:eastAsia="Calibri" w:hAnsi="Times New Roman" w:cs="Times New Roman"/>
          <w:sz w:val="24"/>
          <w:szCs w:val="24"/>
        </w:rPr>
        <w:t>2-3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 xml:space="preserve"> эВ.</w:t>
      </w:r>
      <w:r w:rsidR="00BC06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9D7" w:rsidRPr="0075394A">
        <w:rPr>
          <w:rFonts w:ascii="Times New Roman" w:eastAsia="Calibri" w:hAnsi="Times New Roman" w:cs="Times New Roman"/>
          <w:sz w:val="24"/>
        </w:rPr>
        <w:t>Энергетическое распределение ионной компоненты измерялось трехсеточным анал</w:t>
      </w:r>
      <w:r w:rsidR="003879D7" w:rsidRPr="0075394A">
        <w:rPr>
          <w:rFonts w:ascii="Times New Roman" w:eastAsia="Calibri" w:hAnsi="Times New Roman" w:cs="Times New Roman"/>
          <w:sz w:val="24"/>
        </w:rPr>
        <w:t>и</w:t>
      </w:r>
      <w:r w:rsidR="003879D7" w:rsidRPr="0075394A">
        <w:rPr>
          <w:rFonts w:ascii="Times New Roman" w:eastAsia="Calibri" w:hAnsi="Times New Roman" w:cs="Times New Roman"/>
          <w:sz w:val="24"/>
        </w:rPr>
        <w:t>затором тормозящего поля</w:t>
      </w:r>
      <w:r w:rsidR="003879D7">
        <w:rPr>
          <w:rFonts w:ascii="Times New Roman" w:eastAsia="Calibri" w:hAnsi="Times New Roman" w:cs="Times New Roman"/>
          <w:sz w:val="24"/>
        </w:rPr>
        <w:t xml:space="preserve"> и приведено на рис</w:t>
      </w:r>
      <w:r w:rsidR="00E90D2A">
        <w:rPr>
          <w:rFonts w:ascii="Times New Roman" w:eastAsia="Calibri" w:hAnsi="Times New Roman" w:cs="Times New Roman"/>
          <w:sz w:val="24"/>
        </w:rPr>
        <w:t xml:space="preserve">.2. </w:t>
      </w:r>
      <w:r w:rsidR="003879D7" w:rsidRPr="0075394A">
        <w:rPr>
          <w:rFonts w:ascii="Times New Roman" w:eastAsia="Calibri" w:hAnsi="Times New Roman" w:cs="Times New Roman"/>
          <w:sz w:val="24"/>
        </w:rPr>
        <w:t>.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 xml:space="preserve">Для контроля эквивалентного </w:t>
      </w:r>
      <w:proofErr w:type="spellStart"/>
      <w:r w:rsidR="003879D7" w:rsidRPr="0075394A">
        <w:rPr>
          <w:rFonts w:ascii="Times New Roman" w:eastAsia="Calibri" w:hAnsi="Times New Roman" w:cs="Times New Roman"/>
          <w:sz w:val="24"/>
          <w:szCs w:val="24"/>
        </w:rPr>
        <w:t>флюе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>н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3879D7" w:rsidRPr="0075394A">
        <w:rPr>
          <w:rFonts w:ascii="Times New Roman" w:eastAsia="Calibri" w:hAnsi="Times New Roman" w:cs="Times New Roman"/>
          <w:sz w:val="24"/>
          <w:szCs w:val="24"/>
        </w:rPr>
        <w:t xml:space="preserve"> АК рядом с образцами размещ</w:t>
      </w:r>
      <w:r w:rsidR="003879D7">
        <w:rPr>
          <w:rFonts w:ascii="Times New Roman" w:eastAsia="Calibri" w:hAnsi="Times New Roman" w:cs="Times New Roman"/>
          <w:sz w:val="24"/>
          <w:szCs w:val="24"/>
        </w:rPr>
        <w:t>ался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 xml:space="preserve"> образец-свидетель из полиимидной пленки.</w:t>
      </w:r>
      <w:r w:rsidR="00D31A58">
        <w:rPr>
          <w:rFonts w:ascii="Times New Roman" w:eastAsia="Calibri" w:hAnsi="Times New Roman" w:cs="Times New Roman"/>
          <w:sz w:val="24"/>
          <w:szCs w:val="24"/>
        </w:rPr>
        <w:t xml:space="preserve"> Испыт</w:t>
      </w:r>
      <w:r w:rsidR="00D31A58">
        <w:rPr>
          <w:rFonts w:ascii="Times New Roman" w:eastAsia="Calibri" w:hAnsi="Times New Roman" w:cs="Times New Roman"/>
          <w:sz w:val="24"/>
          <w:szCs w:val="24"/>
        </w:rPr>
        <w:t>ы</w:t>
      </w:r>
      <w:r w:rsidR="00D31A58">
        <w:rPr>
          <w:rFonts w:ascii="Times New Roman" w:eastAsia="Calibri" w:hAnsi="Times New Roman" w:cs="Times New Roman"/>
          <w:sz w:val="24"/>
          <w:szCs w:val="24"/>
        </w:rPr>
        <w:t>ваемые образцы, образцы –свидетели и энергоанализатор размещались параллельно пот</w:t>
      </w:r>
      <w:r w:rsidR="00D31A58">
        <w:rPr>
          <w:rFonts w:ascii="Times New Roman" w:eastAsia="Calibri" w:hAnsi="Times New Roman" w:cs="Times New Roman"/>
          <w:sz w:val="24"/>
          <w:szCs w:val="24"/>
        </w:rPr>
        <w:t>о</w:t>
      </w:r>
      <w:r w:rsidR="00D31A58">
        <w:rPr>
          <w:rFonts w:ascii="Times New Roman" w:eastAsia="Calibri" w:hAnsi="Times New Roman" w:cs="Times New Roman"/>
          <w:sz w:val="24"/>
          <w:szCs w:val="24"/>
        </w:rPr>
        <w:t>ку плазмы на расстоянии 100 мм от оси разряда</w:t>
      </w:r>
      <w:r w:rsidR="004F216B">
        <w:rPr>
          <w:rFonts w:ascii="Times New Roman" w:eastAsia="Calibri" w:hAnsi="Times New Roman" w:cs="Times New Roman"/>
          <w:sz w:val="24"/>
          <w:szCs w:val="24"/>
        </w:rPr>
        <w:t xml:space="preserve"> на цилиндрическом лержателе.</w:t>
      </w:r>
    </w:p>
    <w:p w:rsidR="003879D7" w:rsidRDefault="003879D7" w:rsidP="00B209D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5394A">
        <w:rPr>
          <w:rFonts w:ascii="Times New Roman" w:eastAsia="Calibri" w:hAnsi="Times New Roman" w:cs="Times New Roman"/>
          <w:sz w:val="24"/>
        </w:rPr>
        <w:t xml:space="preserve"> Облучение проводилось несколькими циклами для исследования кинетики изм</w:t>
      </w:r>
      <w:r w:rsidRPr="0075394A">
        <w:rPr>
          <w:rFonts w:ascii="Times New Roman" w:eastAsia="Calibri" w:hAnsi="Times New Roman" w:cs="Times New Roman"/>
          <w:sz w:val="24"/>
        </w:rPr>
        <w:t>е</w:t>
      </w:r>
      <w:r w:rsidRPr="0075394A">
        <w:rPr>
          <w:rFonts w:ascii="Times New Roman" w:eastAsia="Calibri" w:hAnsi="Times New Roman" w:cs="Times New Roman"/>
          <w:sz w:val="24"/>
        </w:rPr>
        <w:t xml:space="preserve">нения сопротивления образцов. </w:t>
      </w:r>
      <w:r w:rsidRPr="0075394A">
        <w:rPr>
          <w:rFonts w:ascii="Times New Roman" w:eastAsia="Calibri" w:hAnsi="Times New Roman" w:cs="Times New Roman"/>
          <w:sz w:val="24"/>
          <w:szCs w:val="24"/>
        </w:rPr>
        <w:t>Для контроля температуры к</w:t>
      </w:r>
      <w:r w:rsidR="004F216B">
        <w:rPr>
          <w:rFonts w:ascii="Times New Roman" w:eastAsia="Calibri" w:hAnsi="Times New Roman" w:cs="Times New Roman"/>
          <w:sz w:val="24"/>
          <w:szCs w:val="24"/>
        </w:rPr>
        <w:t xml:space="preserve"> пробному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 образц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 подкле</w:t>
      </w:r>
      <w:r w:rsidRPr="0075394A">
        <w:rPr>
          <w:rFonts w:ascii="Times New Roman" w:eastAsia="Calibri" w:hAnsi="Times New Roman" w:cs="Times New Roman"/>
          <w:sz w:val="24"/>
          <w:szCs w:val="24"/>
        </w:rPr>
        <w:t>и</w:t>
      </w:r>
      <w:r w:rsidRPr="0075394A">
        <w:rPr>
          <w:rFonts w:ascii="Times New Roman" w:eastAsia="Calibri" w:hAnsi="Times New Roman" w:cs="Times New Roman"/>
          <w:sz w:val="24"/>
          <w:szCs w:val="24"/>
        </w:rPr>
        <w:t>вался терморезистор. По данным измерений температура образцов в процессе облучения не превышала 120 С.</w:t>
      </w:r>
      <w:r w:rsidR="0066289E" w:rsidRPr="00662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Измерение потери толщины </w:t>
      </w:r>
      <w:proofErr w:type="spellStart"/>
      <w:r w:rsidRPr="0075394A">
        <w:rPr>
          <w:rFonts w:ascii="Times New Roman" w:eastAsia="Calibri" w:hAnsi="Times New Roman" w:cs="Times New Roman"/>
          <w:sz w:val="24"/>
          <w:szCs w:val="24"/>
        </w:rPr>
        <w:t>полиимидных</w:t>
      </w:r>
      <w:proofErr w:type="spellEnd"/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 образцов-свидетелей пр</w:t>
      </w:r>
      <w:r w:rsidRPr="0075394A">
        <w:rPr>
          <w:rFonts w:ascii="Times New Roman" w:eastAsia="Calibri" w:hAnsi="Times New Roman" w:cs="Times New Roman"/>
          <w:sz w:val="24"/>
          <w:szCs w:val="24"/>
        </w:rPr>
        <w:t>о</w:t>
      </w:r>
      <w:r w:rsidRPr="0075394A">
        <w:rPr>
          <w:rFonts w:ascii="Times New Roman" w:eastAsia="Calibri" w:hAnsi="Times New Roman" w:cs="Times New Roman"/>
          <w:sz w:val="24"/>
          <w:szCs w:val="24"/>
        </w:rPr>
        <w:t>водилось микрометрической головкой с ценой деления 1 мкм</w:t>
      </w:r>
      <w:proofErr w:type="gramStart"/>
      <w:r w:rsidRPr="0075394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5394A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75394A">
        <w:rPr>
          <w:rFonts w:ascii="Times New Roman" w:eastAsia="Calibri" w:hAnsi="Times New Roman" w:cs="Times New Roman"/>
          <w:sz w:val="24"/>
        </w:rPr>
        <w:t>т</w:t>
      </w:r>
      <w:proofErr w:type="gramEnd"/>
      <w:r w:rsidRPr="0075394A">
        <w:rPr>
          <w:rFonts w:ascii="Times New Roman" w:eastAsia="Calibri" w:hAnsi="Times New Roman" w:cs="Times New Roman"/>
          <w:sz w:val="24"/>
        </w:rPr>
        <w:t>ипа  1ИГ</w:t>
      </w:r>
      <w:r w:rsidRPr="0075394A">
        <w:rPr>
          <w:rFonts w:ascii="Times New Roman" w:eastAsia="Calibri" w:hAnsi="Times New Roman" w:cs="Times New Roman"/>
          <w:sz w:val="24"/>
          <w:szCs w:val="24"/>
        </w:rPr>
        <w:t>.</w:t>
      </w:r>
      <w:r w:rsidRPr="0075394A">
        <w:rPr>
          <w:rFonts w:ascii="Times New Roman" w:eastAsia="Calibri" w:hAnsi="Times New Roman" w:cs="Times New Roman"/>
          <w:sz w:val="24"/>
        </w:rPr>
        <w:t xml:space="preserve"> Оценка электр</w:t>
      </w:r>
      <w:r w:rsidRPr="0075394A">
        <w:rPr>
          <w:rFonts w:ascii="Times New Roman" w:eastAsia="Calibri" w:hAnsi="Times New Roman" w:cs="Times New Roman"/>
          <w:sz w:val="24"/>
        </w:rPr>
        <w:t>и</w:t>
      </w:r>
      <w:r w:rsidRPr="0075394A">
        <w:rPr>
          <w:rFonts w:ascii="Times New Roman" w:eastAsia="Calibri" w:hAnsi="Times New Roman" w:cs="Times New Roman"/>
          <w:sz w:val="24"/>
        </w:rPr>
        <w:t xml:space="preserve">ческого </w:t>
      </w:r>
      <w:r w:rsidR="00F85E5A">
        <w:rPr>
          <w:rFonts w:ascii="Times New Roman" w:eastAsia="Calibri" w:hAnsi="Times New Roman" w:cs="Times New Roman"/>
          <w:sz w:val="24"/>
        </w:rPr>
        <w:t>поверх</w:t>
      </w:r>
      <w:r w:rsidR="0064529D">
        <w:rPr>
          <w:rFonts w:ascii="Times New Roman" w:eastAsia="Calibri" w:hAnsi="Times New Roman" w:cs="Times New Roman"/>
          <w:sz w:val="24"/>
        </w:rPr>
        <w:t xml:space="preserve">ностного </w:t>
      </w:r>
      <w:r w:rsidRPr="0075394A">
        <w:rPr>
          <w:rFonts w:ascii="Times New Roman" w:eastAsia="Calibri" w:hAnsi="Times New Roman" w:cs="Times New Roman"/>
          <w:sz w:val="24"/>
        </w:rPr>
        <w:t xml:space="preserve">сопротивления </w:t>
      </w:r>
      <w:r w:rsidR="0064529D">
        <w:rPr>
          <w:rFonts w:ascii="Times New Roman" w:eastAsia="Calibri" w:hAnsi="Times New Roman" w:cs="Times New Roman"/>
          <w:sz w:val="24"/>
        </w:rPr>
        <w:t xml:space="preserve">квадратных </w:t>
      </w:r>
      <w:r w:rsidRPr="0075394A">
        <w:rPr>
          <w:rFonts w:ascii="Times New Roman" w:eastAsia="Calibri" w:hAnsi="Times New Roman" w:cs="Times New Roman"/>
          <w:sz w:val="24"/>
        </w:rPr>
        <w:t>образцов производилась путем изм</w:t>
      </w:r>
      <w:r w:rsidRPr="0075394A">
        <w:rPr>
          <w:rFonts w:ascii="Times New Roman" w:eastAsia="Calibri" w:hAnsi="Times New Roman" w:cs="Times New Roman"/>
          <w:sz w:val="24"/>
        </w:rPr>
        <w:t>е</w:t>
      </w:r>
      <w:r w:rsidRPr="0075394A">
        <w:rPr>
          <w:rFonts w:ascii="Times New Roman" w:eastAsia="Calibri" w:hAnsi="Times New Roman" w:cs="Times New Roman"/>
          <w:sz w:val="24"/>
        </w:rPr>
        <w:t xml:space="preserve">рения тока при наложении на образец </w:t>
      </w:r>
      <w:r w:rsidR="0064529D">
        <w:rPr>
          <w:rFonts w:ascii="Times New Roman" w:eastAsia="Calibri" w:hAnsi="Times New Roman" w:cs="Times New Roman"/>
          <w:sz w:val="24"/>
        </w:rPr>
        <w:t xml:space="preserve">плоских </w:t>
      </w:r>
      <w:r w:rsidRPr="0075394A">
        <w:rPr>
          <w:rFonts w:ascii="Times New Roman" w:eastAsia="Calibri" w:hAnsi="Times New Roman" w:cs="Times New Roman"/>
          <w:sz w:val="24"/>
        </w:rPr>
        <w:t xml:space="preserve">электродов </w:t>
      </w:r>
      <w:r w:rsidR="0064529D">
        <w:rPr>
          <w:rFonts w:ascii="Times New Roman" w:eastAsia="Calibri" w:hAnsi="Times New Roman" w:cs="Times New Roman"/>
          <w:sz w:val="24"/>
        </w:rPr>
        <w:t xml:space="preserve">из алюминиевой фольги </w:t>
      </w:r>
      <w:r w:rsidRPr="0075394A">
        <w:rPr>
          <w:rFonts w:ascii="Times New Roman" w:eastAsia="Calibri" w:hAnsi="Times New Roman" w:cs="Times New Roman"/>
          <w:sz w:val="24"/>
        </w:rPr>
        <w:t>с пр</w:t>
      </w:r>
      <w:r w:rsidRPr="0075394A">
        <w:rPr>
          <w:rFonts w:ascii="Times New Roman" w:eastAsia="Calibri" w:hAnsi="Times New Roman" w:cs="Times New Roman"/>
          <w:sz w:val="24"/>
        </w:rPr>
        <w:t>и</w:t>
      </w:r>
      <w:r w:rsidRPr="0075394A">
        <w:rPr>
          <w:rFonts w:ascii="Times New Roman" w:eastAsia="Calibri" w:hAnsi="Times New Roman" w:cs="Times New Roman"/>
          <w:sz w:val="24"/>
        </w:rPr>
        <w:t xml:space="preserve">ложенной разностью потенциалов 30 -100В для </w:t>
      </w:r>
      <w:r w:rsidR="004F216B">
        <w:rPr>
          <w:rFonts w:ascii="Times New Roman" w:eastAsia="Calibri" w:hAnsi="Times New Roman" w:cs="Times New Roman"/>
          <w:sz w:val="24"/>
        </w:rPr>
        <w:t>снижения</w:t>
      </w:r>
      <w:r w:rsidRPr="0075394A">
        <w:rPr>
          <w:rFonts w:ascii="Times New Roman" w:eastAsia="Calibri" w:hAnsi="Times New Roman" w:cs="Times New Roman"/>
          <w:sz w:val="24"/>
        </w:rPr>
        <w:t xml:space="preserve"> влияния на результат нелине</w:t>
      </w:r>
      <w:r w:rsidRPr="0075394A">
        <w:rPr>
          <w:rFonts w:ascii="Times New Roman" w:eastAsia="Calibri" w:hAnsi="Times New Roman" w:cs="Times New Roman"/>
          <w:sz w:val="24"/>
        </w:rPr>
        <w:t>й</w:t>
      </w:r>
      <w:r w:rsidRPr="0075394A">
        <w:rPr>
          <w:rFonts w:ascii="Times New Roman" w:eastAsia="Calibri" w:hAnsi="Times New Roman" w:cs="Times New Roman"/>
          <w:sz w:val="24"/>
        </w:rPr>
        <w:t xml:space="preserve">ных эффектов контакта полупроводникового покрытия с </w:t>
      </w:r>
      <w:r w:rsidRPr="0075394A">
        <w:rPr>
          <w:rFonts w:ascii="Times New Roman" w:eastAsia="Calibri" w:hAnsi="Times New Roman" w:cs="Times New Roman"/>
          <w:sz w:val="24"/>
          <w:lang w:val="en-US"/>
        </w:rPr>
        <w:t>Al</w:t>
      </w:r>
      <w:r w:rsidRPr="0075394A">
        <w:rPr>
          <w:rFonts w:ascii="Times New Roman" w:eastAsia="Calibri" w:hAnsi="Times New Roman" w:cs="Times New Roman"/>
          <w:sz w:val="24"/>
        </w:rPr>
        <w:t xml:space="preserve"> электродами. </w:t>
      </w:r>
      <w:r w:rsidR="0064529D">
        <w:rPr>
          <w:rFonts w:ascii="Times New Roman" w:eastAsia="Calibri" w:hAnsi="Times New Roman" w:cs="Times New Roman"/>
          <w:sz w:val="24"/>
        </w:rPr>
        <w:t>Электроды прижимались к краям о</w:t>
      </w:r>
      <w:r w:rsidR="004F216B">
        <w:rPr>
          <w:rFonts w:ascii="Times New Roman" w:eastAsia="Calibri" w:hAnsi="Times New Roman" w:cs="Times New Roman"/>
          <w:sz w:val="24"/>
        </w:rPr>
        <w:t>б</w:t>
      </w:r>
      <w:r w:rsidR="0064529D">
        <w:rPr>
          <w:rFonts w:ascii="Times New Roman" w:eastAsia="Calibri" w:hAnsi="Times New Roman" w:cs="Times New Roman"/>
          <w:sz w:val="24"/>
        </w:rPr>
        <w:t xml:space="preserve">разца через слой мягкой резины. </w:t>
      </w:r>
      <w:r w:rsidRPr="0075394A">
        <w:rPr>
          <w:rFonts w:ascii="Times New Roman" w:eastAsia="Calibri" w:hAnsi="Times New Roman" w:cs="Times New Roman"/>
          <w:sz w:val="24"/>
        </w:rPr>
        <w:t>Измерения проводились  ун</w:t>
      </w:r>
      <w:r w:rsidRPr="0075394A">
        <w:rPr>
          <w:rFonts w:ascii="Times New Roman" w:eastAsia="Calibri" w:hAnsi="Times New Roman" w:cs="Times New Roman"/>
          <w:sz w:val="24"/>
        </w:rPr>
        <w:t>и</w:t>
      </w:r>
      <w:r w:rsidRPr="0075394A">
        <w:rPr>
          <w:rFonts w:ascii="Times New Roman" w:eastAsia="Calibri" w:hAnsi="Times New Roman" w:cs="Times New Roman"/>
          <w:sz w:val="24"/>
        </w:rPr>
        <w:t>версальным вольтметром типа В7-21А</w:t>
      </w:r>
      <w:r w:rsidRPr="007539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62D1" w:rsidRDefault="00D562D1" w:rsidP="00B209D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="0064529D">
        <w:rPr>
          <w:rFonts w:ascii="Times New Roman" w:eastAsia="Calibri" w:hAnsi="Times New Roman" w:cs="Times New Roman"/>
          <w:sz w:val="24"/>
          <w:szCs w:val="24"/>
        </w:rPr>
        <w:t xml:space="preserve"> И ИХ ОБСУЖДЕНИЕ</w:t>
      </w:r>
    </w:p>
    <w:p w:rsidR="00D562D1" w:rsidRDefault="00D562D1" w:rsidP="00B209D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F216B" w:rsidRDefault="003879D7" w:rsidP="00B209D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5394A">
        <w:rPr>
          <w:rFonts w:ascii="Times New Roman" w:eastAsia="Calibri" w:hAnsi="Times New Roman" w:cs="Times New Roman"/>
          <w:sz w:val="24"/>
          <w:szCs w:val="24"/>
        </w:rPr>
        <w:t>Первоначально облучение проводилось в конфигурации П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. После облучения </w:t>
      </w:r>
      <w:r w:rsidR="0064529D">
        <w:rPr>
          <w:rFonts w:ascii="Times New Roman" w:eastAsia="Calibri" w:hAnsi="Times New Roman" w:cs="Times New Roman"/>
          <w:sz w:val="24"/>
          <w:szCs w:val="24"/>
        </w:rPr>
        <w:t>п</w:t>
      </w:r>
      <w:r w:rsidR="0064529D">
        <w:rPr>
          <w:rFonts w:ascii="Times New Roman" w:eastAsia="Calibri" w:hAnsi="Times New Roman" w:cs="Times New Roman"/>
          <w:sz w:val="24"/>
          <w:szCs w:val="24"/>
        </w:rPr>
        <w:t>о</w:t>
      </w:r>
      <w:r w:rsidR="0064529D">
        <w:rPr>
          <w:rFonts w:ascii="Times New Roman" w:eastAsia="Calibri" w:hAnsi="Times New Roman" w:cs="Times New Roman"/>
          <w:sz w:val="24"/>
          <w:szCs w:val="24"/>
        </w:rPr>
        <w:t xml:space="preserve">лиимидного 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образца при </w:t>
      </w:r>
      <w:proofErr w:type="gramStart"/>
      <w:r w:rsidRPr="0075394A">
        <w:rPr>
          <w:rFonts w:ascii="Times New Roman" w:eastAsia="Calibri" w:hAnsi="Times New Roman" w:cs="Times New Roman"/>
          <w:sz w:val="24"/>
          <w:szCs w:val="24"/>
        </w:rPr>
        <w:t>эквивалентном</w:t>
      </w:r>
      <w:proofErr w:type="gramEnd"/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 флюенсе АК 5 10 </w:t>
      </w:r>
      <w:r w:rsidRPr="0075394A">
        <w:rPr>
          <w:rFonts w:ascii="Times New Roman" w:eastAsia="Calibri" w:hAnsi="Times New Roman" w:cs="Times New Roman"/>
          <w:sz w:val="24"/>
          <w:szCs w:val="24"/>
          <w:vertAlign w:val="superscript"/>
        </w:rPr>
        <w:t>20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 см</w:t>
      </w:r>
      <w:r w:rsidRPr="0075394A">
        <w:rPr>
          <w:rFonts w:ascii="Times New Roman" w:eastAsia="Calibri" w:hAnsi="Times New Roman" w:cs="Times New Roman"/>
          <w:sz w:val="24"/>
          <w:szCs w:val="24"/>
          <w:vertAlign w:val="superscript"/>
        </w:rPr>
        <w:t>-2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 наблюдалось увеличение сопротивления выше предела измерения 1</w:t>
      </w:r>
      <w:r>
        <w:rPr>
          <w:rFonts w:ascii="Times New Roman" w:eastAsia="Calibri" w:hAnsi="Times New Roman" w:cs="Times New Roman"/>
          <w:sz w:val="24"/>
          <w:szCs w:val="24"/>
        </w:rPr>
        <w:t>00</w:t>
      </w:r>
      <w:r w:rsidR="0066289E" w:rsidRPr="00662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75394A">
        <w:rPr>
          <w:rFonts w:ascii="Times New Roman" w:eastAsia="Calibri" w:hAnsi="Times New Roman" w:cs="Times New Roman"/>
          <w:sz w:val="24"/>
          <w:szCs w:val="24"/>
        </w:rPr>
        <w:t xml:space="preserve">ом.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Слой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ITO</w:t>
      </w:r>
      <w:r w:rsidR="00AB6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 этом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флюенсе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АК сохр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нился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нераспыленным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на что указывало отсутствие на образце следов эрозии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полиими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подложки.</w:t>
      </w:r>
      <w:r w:rsidR="00AB6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67E4">
        <w:rPr>
          <w:rFonts w:ascii="Times New Roman" w:hAnsi="Times New Roman"/>
          <w:sz w:val="24"/>
          <w:szCs w:val="24"/>
        </w:rPr>
        <w:t>Тот же эффект наблюдался при облучении образца К208</w:t>
      </w:r>
      <w:r w:rsidR="0066289E" w:rsidRPr="00662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267E4">
        <w:rPr>
          <w:rFonts w:ascii="Times New Roman" w:hAnsi="Times New Roman"/>
          <w:sz w:val="24"/>
          <w:szCs w:val="24"/>
        </w:rPr>
        <w:t>при</w:t>
      </w:r>
      <w:proofErr w:type="gramEnd"/>
      <w:r w:rsidR="004267E4">
        <w:rPr>
          <w:rFonts w:ascii="Times New Roman" w:hAnsi="Times New Roman"/>
          <w:sz w:val="24"/>
          <w:szCs w:val="24"/>
        </w:rPr>
        <w:t xml:space="preserve"> эквивален</w:t>
      </w:r>
      <w:r w:rsidR="004267E4">
        <w:rPr>
          <w:rFonts w:ascii="Times New Roman" w:hAnsi="Times New Roman"/>
          <w:sz w:val="24"/>
          <w:szCs w:val="24"/>
        </w:rPr>
        <w:t>т</w:t>
      </w:r>
      <w:r w:rsidR="004267E4">
        <w:rPr>
          <w:rFonts w:ascii="Times New Roman" w:hAnsi="Times New Roman"/>
          <w:sz w:val="24"/>
          <w:szCs w:val="24"/>
        </w:rPr>
        <w:t xml:space="preserve">ном </w:t>
      </w:r>
      <w:proofErr w:type="spellStart"/>
      <w:r w:rsidR="004267E4">
        <w:rPr>
          <w:rFonts w:ascii="Times New Roman" w:hAnsi="Times New Roman"/>
          <w:sz w:val="24"/>
          <w:szCs w:val="24"/>
        </w:rPr>
        <w:t>флюенсе</w:t>
      </w:r>
      <w:proofErr w:type="spellEnd"/>
      <w:r w:rsidR="004267E4">
        <w:rPr>
          <w:rFonts w:ascii="Times New Roman" w:hAnsi="Times New Roman"/>
          <w:sz w:val="24"/>
          <w:szCs w:val="24"/>
        </w:rPr>
        <w:t xml:space="preserve"> АК 0,5 10 </w:t>
      </w:r>
      <w:r w:rsidR="004267E4" w:rsidRPr="004375C1">
        <w:rPr>
          <w:rFonts w:ascii="Times New Roman" w:hAnsi="Times New Roman"/>
          <w:sz w:val="24"/>
          <w:szCs w:val="24"/>
          <w:vertAlign w:val="superscript"/>
        </w:rPr>
        <w:t>20</w:t>
      </w:r>
      <w:r w:rsidR="004267E4">
        <w:rPr>
          <w:rFonts w:ascii="Times New Roman" w:hAnsi="Times New Roman"/>
          <w:sz w:val="24"/>
          <w:szCs w:val="24"/>
        </w:rPr>
        <w:t xml:space="preserve"> см</w:t>
      </w:r>
      <w:r w:rsidR="004267E4" w:rsidRPr="004375C1">
        <w:rPr>
          <w:rFonts w:ascii="Times New Roman" w:hAnsi="Times New Roman"/>
          <w:sz w:val="24"/>
          <w:szCs w:val="24"/>
          <w:vertAlign w:val="superscript"/>
        </w:rPr>
        <w:t>-2</w:t>
      </w:r>
      <w:r w:rsidR="004F216B">
        <w:rPr>
          <w:rFonts w:ascii="Times New Roman" w:hAnsi="Times New Roman"/>
          <w:sz w:val="24"/>
          <w:szCs w:val="24"/>
        </w:rPr>
        <w:t>.</w:t>
      </w:r>
    </w:p>
    <w:p w:rsidR="007F78F7" w:rsidRDefault="0064529D" w:rsidP="00B209D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Исследования проводящего покрытия на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полиимидной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пленке</w:t>
      </w:r>
      <w:r w:rsidR="00CC5CAC">
        <w:rPr>
          <w:rFonts w:ascii="Times New Roman" w:eastAsia="Calibri" w:hAnsi="Times New Roman" w:cs="Times New Roman"/>
          <w:sz w:val="24"/>
          <w:szCs w:val="24"/>
        </w:rPr>
        <w:t xml:space="preserve"> образц</w:t>
      </w:r>
      <w:r w:rsidR="0066289E">
        <w:rPr>
          <w:rFonts w:ascii="Times New Roman" w:eastAsia="Calibri" w:hAnsi="Times New Roman" w:cs="Times New Roman"/>
          <w:sz w:val="24"/>
          <w:szCs w:val="24"/>
        </w:rPr>
        <w:t>а</w:t>
      </w:r>
      <w:r w:rsidR="00CC5CAC">
        <w:rPr>
          <w:rFonts w:ascii="Times New Roman" w:eastAsia="Calibri" w:hAnsi="Times New Roman" w:cs="Times New Roman"/>
          <w:sz w:val="24"/>
          <w:szCs w:val="24"/>
        </w:rPr>
        <w:t xml:space="preserve"> ПМ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было продо</w:t>
      </w:r>
      <w:r w:rsidR="00A27658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жено в конфигурации ПУ при малых флюенсах АК.</w:t>
      </w:r>
      <w:r w:rsidR="00020400">
        <w:rPr>
          <w:rFonts w:ascii="Times New Roman" w:eastAsia="Calibri" w:hAnsi="Times New Roman" w:cs="Times New Roman"/>
          <w:sz w:val="24"/>
          <w:szCs w:val="24"/>
        </w:rPr>
        <w:t xml:space="preserve"> Измерения сопротивления проводились без выноса образца.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Результаты приведены</w:t>
      </w:r>
      <w:r w:rsidR="00E90D2A">
        <w:rPr>
          <w:rFonts w:ascii="Times New Roman" w:eastAsia="Calibri" w:hAnsi="Times New Roman" w:cs="Times New Roman"/>
          <w:sz w:val="24"/>
          <w:szCs w:val="24"/>
        </w:rPr>
        <w:t xml:space="preserve"> на рис.</w:t>
      </w:r>
      <w:r w:rsidR="007A6AA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9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67E4">
        <w:rPr>
          <w:rFonts w:ascii="Times New Roman" w:eastAsia="Calibri" w:hAnsi="Times New Roman" w:cs="Times New Roman"/>
          <w:sz w:val="24"/>
          <w:szCs w:val="24"/>
        </w:rPr>
        <w:t xml:space="preserve">Как видим </w:t>
      </w:r>
      <w:r w:rsidR="00020400">
        <w:rPr>
          <w:rFonts w:ascii="Times New Roman" w:eastAsia="Calibri" w:hAnsi="Times New Roman" w:cs="Times New Roman"/>
          <w:sz w:val="24"/>
          <w:szCs w:val="24"/>
        </w:rPr>
        <w:t>исходное с</w:t>
      </w:r>
      <w:r w:rsidR="00020400">
        <w:rPr>
          <w:rFonts w:ascii="Times New Roman" w:eastAsia="Calibri" w:hAnsi="Times New Roman" w:cs="Times New Roman"/>
          <w:sz w:val="24"/>
          <w:szCs w:val="24"/>
        </w:rPr>
        <w:t>о</w:t>
      </w:r>
      <w:r w:rsidR="00020400">
        <w:rPr>
          <w:rFonts w:ascii="Times New Roman" w:eastAsia="Calibri" w:hAnsi="Times New Roman" w:cs="Times New Roman"/>
          <w:sz w:val="24"/>
          <w:szCs w:val="24"/>
        </w:rPr>
        <w:t xml:space="preserve">противление 10 ком на </w:t>
      </w:r>
      <w:r w:rsidR="00FA77E9">
        <w:rPr>
          <w:rFonts w:ascii="Times New Roman" w:eastAsia="Calibri" w:hAnsi="Times New Roman" w:cs="Times New Roman"/>
          <w:sz w:val="24"/>
          <w:szCs w:val="24"/>
        </w:rPr>
        <w:t>квадрат</w:t>
      </w:r>
      <w:r w:rsidR="00662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7E9">
        <w:rPr>
          <w:rFonts w:ascii="Times New Roman" w:eastAsia="Calibri" w:hAnsi="Times New Roman" w:cs="Times New Roman"/>
          <w:sz w:val="24"/>
          <w:szCs w:val="24"/>
        </w:rPr>
        <w:t xml:space="preserve">увеличилось при </w:t>
      </w:r>
      <w:proofErr w:type="spellStart"/>
      <w:r w:rsidR="00FA77E9">
        <w:rPr>
          <w:rFonts w:ascii="Times New Roman" w:eastAsia="Calibri" w:hAnsi="Times New Roman" w:cs="Times New Roman"/>
          <w:sz w:val="24"/>
          <w:szCs w:val="24"/>
        </w:rPr>
        <w:t>флюенсе</w:t>
      </w:r>
      <w:proofErr w:type="spellEnd"/>
      <w:r w:rsidR="00FA77E9">
        <w:rPr>
          <w:rFonts w:ascii="Times New Roman" w:eastAsia="Calibri" w:hAnsi="Times New Roman" w:cs="Times New Roman"/>
          <w:sz w:val="24"/>
          <w:szCs w:val="24"/>
        </w:rPr>
        <w:t xml:space="preserve"> АК 2,</w:t>
      </w:r>
      <w:r w:rsidR="00E90D2A">
        <w:rPr>
          <w:rFonts w:ascii="Times New Roman" w:eastAsia="Calibri" w:hAnsi="Times New Roman" w:cs="Times New Roman"/>
          <w:sz w:val="24"/>
          <w:szCs w:val="24"/>
        </w:rPr>
        <w:t>0</w:t>
      </w:r>
      <w:r w:rsidR="00FA77E9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="00FA77E9" w:rsidRPr="00FA77E9">
        <w:rPr>
          <w:rFonts w:ascii="Times New Roman" w:eastAsia="Calibri" w:hAnsi="Times New Roman" w:cs="Times New Roman"/>
          <w:sz w:val="24"/>
          <w:szCs w:val="24"/>
          <w:vertAlign w:val="superscript"/>
        </w:rPr>
        <w:t>20</w:t>
      </w:r>
      <w:r w:rsidR="00FA77E9">
        <w:rPr>
          <w:rFonts w:ascii="Times New Roman" w:eastAsia="Calibri" w:hAnsi="Times New Roman" w:cs="Times New Roman"/>
          <w:sz w:val="24"/>
          <w:szCs w:val="24"/>
        </w:rPr>
        <w:t>см</w:t>
      </w:r>
      <w:r w:rsidR="00FA77E9" w:rsidRPr="00FA77E9">
        <w:rPr>
          <w:rFonts w:ascii="Times New Roman" w:eastAsia="Calibri" w:hAnsi="Times New Roman" w:cs="Times New Roman"/>
          <w:sz w:val="24"/>
          <w:szCs w:val="24"/>
          <w:vertAlign w:val="superscript"/>
        </w:rPr>
        <w:t>-2</w:t>
      </w:r>
      <w:r w:rsidR="00020400">
        <w:rPr>
          <w:rFonts w:ascii="Times New Roman" w:eastAsia="Calibri" w:hAnsi="Times New Roman" w:cs="Times New Roman"/>
          <w:sz w:val="24"/>
          <w:szCs w:val="24"/>
        </w:rPr>
        <w:t xml:space="preserve"> до 14</w:t>
      </w:r>
      <w:r w:rsidR="00FA77E9">
        <w:rPr>
          <w:rFonts w:ascii="Times New Roman" w:eastAsia="Calibri" w:hAnsi="Times New Roman" w:cs="Times New Roman"/>
          <w:sz w:val="24"/>
          <w:szCs w:val="24"/>
        </w:rPr>
        <w:t xml:space="preserve"> Мом</w:t>
      </w:r>
      <w:r w:rsidR="0002040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FA77E9">
        <w:rPr>
          <w:rFonts w:ascii="Times New Roman" w:eastAsia="Calibri" w:hAnsi="Times New Roman" w:cs="Times New Roman"/>
          <w:sz w:val="24"/>
          <w:szCs w:val="24"/>
        </w:rPr>
        <w:t xml:space="preserve">квадрат. </w:t>
      </w:r>
    </w:p>
    <w:p w:rsidR="003879D7" w:rsidRDefault="00FA77E9" w:rsidP="00B209D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стеклянных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образцов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 xml:space="preserve">дальнейшие </w:t>
      </w:r>
      <w:r w:rsidR="003879D7">
        <w:rPr>
          <w:rFonts w:ascii="Times New Roman" w:eastAsia="Calibri" w:hAnsi="Times New Roman" w:cs="Times New Roman"/>
          <w:sz w:val="24"/>
          <w:szCs w:val="24"/>
        </w:rPr>
        <w:t>исследования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 xml:space="preserve"> проводились в конфигурации </w:t>
      </w:r>
      <w:r w:rsidR="003879D7">
        <w:rPr>
          <w:rFonts w:ascii="Times New Roman" w:eastAsia="Calibri" w:hAnsi="Times New Roman" w:cs="Times New Roman"/>
          <w:sz w:val="24"/>
          <w:szCs w:val="24"/>
        </w:rPr>
        <w:t>прямого разряда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 xml:space="preserve"> при постепенном увеличении э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>к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>вивалентного</w:t>
      </w:r>
      <w:r w:rsidR="007F78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F78F7">
        <w:rPr>
          <w:rFonts w:ascii="Times New Roman" w:eastAsia="Calibri" w:hAnsi="Times New Roman" w:cs="Times New Roman"/>
          <w:sz w:val="24"/>
          <w:szCs w:val="24"/>
        </w:rPr>
        <w:t>флюенса</w:t>
      </w:r>
      <w:proofErr w:type="spellEnd"/>
      <w:r w:rsidR="003879D7" w:rsidRPr="0075394A">
        <w:rPr>
          <w:rFonts w:ascii="Times New Roman" w:eastAsia="Calibri" w:hAnsi="Times New Roman" w:cs="Times New Roman"/>
          <w:sz w:val="24"/>
          <w:szCs w:val="24"/>
        </w:rPr>
        <w:t>.</w:t>
      </w:r>
      <w:r w:rsidR="007A6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9D7" w:rsidRPr="0075394A">
        <w:rPr>
          <w:rFonts w:ascii="Times New Roman" w:eastAsia="Calibri" w:hAnsi="Times New Roman" w:cs="Times New Roman"/>
          <w:sz w:val="24"/>
          <w:szCs w:val="24"/>
        </w:rPr>
        <w:t>После каждого цикла облучения производился визуальный осмотр внешнего вида образцов, контроль электрического сопротивления.</w:t>
      </w:r>
    </w:p>
    <w:p w:rsidR="007F78F7" w:rsidRDefault="007F78F7" w:rsidP="007F78F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рис.</w:t>
      </w:r>
      <w:r w:rsidR="007A6AAC">
        <w:rPr>
          <w:sz w:val="24"/>
          <w:szCs w:val="24"/>
        </w:rPr>
        <w:t>4</w:t>
      </w:r>
      <w:r>
        <w:rPr>
          <w:sz w:val="24"/>
          <w:szCs w:val="24"/>
        </w:rPr>
        <w:t xml:space="preserve"> приведены данные </w:t>
      </w:r>
      <w:r w:rsidR="00924E51">
        <w:rPr>
          <w:sz w:val="24"/>
          <w:szCs w:val="24"/>
        </w:rPr>
        <w:t xml:space="preserve">для исследований в режиме ПУ и </w:t>
      </w:r>
      <w:proofErr w:type="gramStart"/>
      <w:r w:rsidR="00924E51">
        <w:rPr>
          <w:sz w:val="24"/>
          <w:szCs w:val="24"/>
        </w:rPr>
        <w:t>ПР</w:t>
      </w:r>
      <w:proofErr w:type="gramEnd"/>
      <w:r w:rsidR="00DD19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полулогариф</w:t>
      </w:r>
      <w:r w:rsidR="00924E51">
        <w:rPr>
          <w:sz w:val="24"/>
          <w:szCs w:val="24"/>
        </w:rPr>
        <w:t>а</w:t>
      </w:r>
      <w:r>
        <w:rPr>
          <w:sz w:val="24"/>
          <w:szCs w:val="24"/>
        </w:rPr>
        <w:t>мическом</w:t>
      </w:r>
      <w:proofErr w:type="spellEnd"/>
      <w:r>
        <w:rPr>
          <w:sz w:val="24"/>
          <w:szCs w:val="24"/>
        </w:rPr>
        <w:t xml:space="preserve"> масштабе</w:t>
      </w:r>
      <w:r w:rsidR="00924E51">
        <w:rPr>
          <w:sz w:val="24"/>
          <w:szCs w:val="24"/>
        </w:rPr>
        <w:t>.</w:t>
      </w:r>
    </w:p>
    <w:p w:rsidR="00111A5D" w:rsidRDefault="00924E51" w:rsidP="007F78F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Как видим</w:t>
      </w:r>
      <w:r w:rsidR="00A27658">
        <w:rPr>
          <w:sz w:val="24"/>
          <w:szCs w:val="24"/>
        </w:rPr>
        <w:t>,</w:t>
      </w:r>
      <w:r>
        <w:rPr>
          <w:sz w:val="24"/>
          <w:szCs w:val="24"/>
        </w:rPr>
        <w:t xml:space="preserve"> зависимость от </w:t>
      </w:r>
      <w:proofErr w:type="spellStart"/>
      <w:r>
        <w:rPr>
          <w:sz w:val="24"/>
          <w:szCs w:val="24"/>
        </w:rPr>
        <w:t>флюенса</w:t>
      </w:r>
      <w:proofErr w:type="spellEnd"/>
      <w:r>
        <w:rPr>
          <w:sz w:val="24"/>
          <w:szCs w:val="24"/>
        </w:rPr>
        <w:t xml:space="preserve"> </w:t>
      </w:r>
      <w:r w:rsidR="00AB623F">
        <w:rPr>
          <w:sz w:val="24"/>
          <w:szCs w:val="24"/>
        </w:rPr>
        <w:t xml:space="preserve">близка к </w:t>
      </w:r>
      <w:r>
        <w:rPr>
          <w:sz w:val="24"/>
          <w:szCs w:val="24"/>
        </w:rPr>
        <w:t>логарифмическ</w:t>
      </w:r>
      <w:r w:rsidR="00AB623F">
        <w:rPr>
          <w:sz w:val="24"/>
          <w:szCs w:val="24"/>
        </w:rPr>
        <w:t>ой</w:t>
      </w:r>
      <w:r>
        <w:rPr>
          <w:sz w:val="24"/>
          <w:szCs w:val="24"/>
        </w:rPr>
        <w:t xml:space="preserve">, что </w:t>
      </w:r>
      <w:r w:rsidR="00A27658">
        <w:rPr>
          <w:sz w:val="24"/>
          <w:szCs w:val="24"/>
        </w:rPr>
        <w:t>не соответс</w:t>
      </w:r>
      <w:r w:rsidR="00A27658">
        <w:rPr>
          <w:sz w:val="24"/>
          <w:szCs w:val="24"/>
        </w:rPr>
        <w:t>т</w:t>
      </w:r>
      <w:r w:rsidR="00A27658">
        <w:rPr>
          <w:sz w:val="24"/>
          <w:szCs w:val="24"/>
        </w:rPr>
        <w:t>вует закономерност</w:t>
      </w:r>
      <w:r w:rsidR="00111A5D">
        <w:rPr>
          <w:sz w:val="24"/>
          <w:szCs w:val="24"/>
        </w:rPr>
        <w:t>и</w:t>
      </w:r>
      <w:r w:rsidR="00A27658">
        <w:rPr>
          <w:sz w:val="24"/>
          <w:szCs w:val="24"/>
        </w:rPr>
        <w:t xml:space="preserve"> при </w:t>
      </w:r>
      <w:r>
        <w:rPr>
          <w:sz w:val="24"/>
          <w:szCs w:val="24"/>
        </w:rPr>
        <w:t xml:space="preserve"> распылительн</w:t>
      </w:r>
      <w:r w:rsidR="00A27658">
        <w:rPr>
          <w:sz w:val="24"/>
          <w:szCs w:val="24"/>
        </w:rPr>
        <w:t>ом</w:t>
      </w:r>
      <w:r>
        <w:rPr>
          <w:sz w:val="24"/>
          <w:szCs w:val="24"/>
        </w:rPr>
        <w:t xml:space="preserve"> мех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низм</w:t>
      </w:r>
      <w:r w:rsidR="00A27658">
        <w:rPr>
          <w:sz w:val="24"/>
          <w:szCs w:val="24"/>
        </w:rPr>
        <w:t>е</w:t>
      </w:r>
      <w:r w:rsidR="004B565B">
        <w:rPr>
          <w:sz w:val="24"/>
          <w:szCs w:val="24"/>
        </w:rPr>
        <w:t xml:space="preserve"> роста сопротивления из-за уноса </w:t>
      </w:r>
      <w:r w:rsidR="00A27658">
        <w:rPr>
          <w:sz w:val="24"/>
          <w:szCs w:val="24"/>
        </w:rPr>
        <w:t xml:space="preserve">толщины </w:t>
      </w:r>
      <w:r w:rsidR="004B565B">
        <w:rPr>
          <w:sz w:val="24"/>
          <w:szCs w:val="24"/>
        </w:rPr>
        <w:t>покрытия. Предположим,</w:t>
      </w:r>
      <w:r w:rsidR="00DD19B3">
        <w:rPr>
          <w:sz w:val="24"/>
          <w:szCs w:val="24"/>
        </w:rPr>
        <w:t xml:space="preserve"> </w:t>
      </w:r>
      <w:r w:rsidR="004B565B">
        <w:rPr>
          <w:sz w:val="24"/>
          <w:szCs w:val="24"/>
        </w:rPr>
        <w:t>что</w:t>
      </w:r>
      <w:r w:rsidR="00DD19B3">
        <w:rPr>
          <w:sz w:val="24"/>
          <w:szCs w:val="24"/>
        </w:rPr>
        <w:t xml:space="preserve"> </w:t>
      </w:r>
      <w:r w:rsidR="004B565B">
        <w:rPr>
          <w:sz w:val="24"/>
          <w:szCs w:val="24"/>
        </w:rPr>
        <w:t xml:space="preserve">увеличение сопротивления </w:t>
      </w:r>
      <w:r w:rsidR="00DD19B3">
        <w:rPr>
          <w:sz w:val="24"/>
          <w:szCs w:val="24"/>
        </w:rPr>
        <w:t xml:space="preserve"> </w:t>
      </w:r>
      <w:r w:rsidR="004B565B" w:rsidRPr="004B565B">
        <w:rPr>
          <w:i/>
          <w:sz w:val="28"/>
          <w:szCs w:val="28"/>
          <w:lang w:val="en-US"/>
        </w:rPr>
        <w:t>R</w:t>
      </w:r>
      <w:r w:rsidR="00DD19B3">
        <w:rPr>
          <w:i/>
          <w:sz w:val="28"/>
          <w:szCs w:val="28"/>
        </w:rPr>
        <w:t xml:space="preserve"> </w:t>
      </w:r>
      <w:r w:rsidR="004B565B">
        <w:rPr>
          <w:sz w:val="24"/>
          <w:szCs w:val="24"/>
        </w:rPr>
        <w:t>вызвано снижением то</w:t>
      </w:r>
      <w:r w:rsidR="004B565B">
        <w:rPr>
          <w:sz w:val="24"/>
          <w:szCs w:val="24"/>
        </w:rPr>
        <w:t>л</w:t>
      </w:r>
      <w:r w:rsidR="004B565B">
        <w:rPr>
          <w:sz w:val="24"/>
          <w:szCs w:val="24"/>
        </w:rPr>
        <w:t>щины</w:t>
      </w:r>
      <w:r w:rsidR="00965FF2">
        <w:rPr>
          <w:sz w:val="24"/>
          <w:szCs w:val="24"/>
        </w:rPr>
        <w:t xml:space="preserve"> </w:t>
      </w:r>
      <w:r w:rsidR="004B565B" w:rsidRPr="004B565B">
        <w:rPr>
          <w:i/>
          <w:sz w:val="28"/>
          <w:szCs w:val="28"/>
          <w:lang w:val="en-US"/>
        </w:rPr>
        <w:t>d</w:t>
      </w:r>
      <w:r w:rsidR="004B565B">
        <w:rPr>
          <w:sz w:val="24"/>
          <w:szCs w:val="24"/>
        </w:rPr>
        <w:t xml:space="preserve"> покрытия</w:t>
      </w:r>
      <w:r w:rsidR="001E6930">
        <w:rPr>
          <w:sz w:val="24"/>
          <w:szCs w:val="24"/>
        </w:rPr>
        <w:t xml:space="preserve"> </w:t>
      </w:r>
      <w:r w:rsidR="00203DD8">
        <w:rPr>
          <w:sz w:val="24"/>
          <w:szCs w:val="24"/>
        </w:rPr>
        <w:t>за счет</w:t>
      </w:r>
      <w:r w:rsidR="00A27658">
        <w:rPr>
          <w:sz w:val="24"/>
          <w:szCs w:val="24"/>
        </w:rPr>
        <w:t xml:space="preserve"> его</w:t>
      </w:r>
      <w:r w:rsidR="00203DD8">
        <w:rPr>
          <w:sz w:val="24"/>
          <w:szCs w:val="24"/>
        </w:rPr>
        <w:t xml:space="preserve"> распыления с коэффициентом </w:t>
      </w:r>
      <w:r w:rsidR="00203DD8" w:rsidRPr="00203DD8">
        <w:rPr>
          <w:b/>
          <w:i/>
          <w:sz w:val="28"/>
          <w:szCs w:val="28"/>
          <w:lang w:val="en-US"/>
        </w:rPr>
        <w:t>s</w:t>
      </w:r>
      <w:r w:rsidR="00AB623F">
        <w:rPr>
          <w:b/>
          <w:i/>
          <w:sz w:val="28"/>
          <w:szCs w:val="28"/>
        </w:rPr>
        <w:t xml:space="preserve"> </w:t>
      </w:r>
      <w:r w:rsidR="004B565B">
        <w:rPr>
          <w:sz w:val="24"/>
          <w:szCs w:val="24"/>
        </w:rPr>
        <w:t>по</w:t>
      </w:r>
      <w:r w:rsidR="001E6930">
        <w:rPr>
          <w:sz w:val="24"/>
          <w:szCs w:val="24"/>
        </w:rPr>
        <w:t xml:space="preserve"> </w:t>
      </w:r>
      <w:r w:rsidR="004B565B">
        <w:rPr>
          <w:sz w:val="24"/>
          <w:szCs w:val="24"/>
        </w:rPr>
        <w:t xml:space="preserve">мере роста </w:t>
      </w:r>
      <w:proofErr w:type="spellStart"/>
      <w:r w:rsidR="004B565B">
        <w:rPr>
          <w:sz w:val="24"/>
          <w:szCs w:val="24"/>
        </w:rPr>
        <w:t>флюенса</w:t>
      </w:r>
      <w:proofErr w:type="spellEnd"/>
      <w:r w:rsidR="004B565B">
        <w:rPr>
          <w:sz w:val="24"/>
          <w:szCs w:val="24"/>
        </w:rPr>
        <w:t xml:space="preserve"> </w:t>
      </w:r>
      <w:r w:rsidR="004B565B" w:rsidRPr="004B565B">
        <w:rPr>
          <w:b/>
          <w:i/>
          <w:sz w:val="24"/>
          <w:szCs w:val="24"/>
          <w:lang w:val="en-US"/>
        </w:rPr>
        <w:t>F</w:t>
      </w:r>
    </w:p>
    <w:p w:rsidR="00111A5D" w:rsidRPr="00111A5D" w:rsidRDefault="00111A5D" w:rsidP="007F78F7">
      <w:pPr>
        <w:ind w:firstLine="720"/>
        <w:jc w:val="both"/>
        <w:rPr>
          <w:sz w:val="24"/>
          <w:szCs w:val="24"/>
        </w:rPr>
      </w:pPr>
      <w:r w:rsidRPr="004B565B"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>=</w:t>
      </w:r>
      <w:r w:rsidRPr="00111A5D">
        <w:rPr>
          <w:b/>
          <w:i/>
          <w:sz w:val="28"/>
          <w:szCs w:val="28"/>
          <w:lang w:val="en-US"/>
        </w:rPr>
        <w:t>d</w:t>
      </w:r>
      <w:r w:rsidRPr="00111A5D">
        <w:rPr>
          <w:b/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>-</w:t>
      </w:r>
      <w:r w:rsidRPr="00111A5D">
        <w:rPr>
          <w:b/>
          <w:i/>
          <w:sz w:val="28"/>
          <w:szCs w:val="28"/>
          <w:lang w:val="en-US"/>
        </w:rPr>
        <w:t>Fs</w:t>
      </w:r>
    </w:p>
    <w:p w:rsidR="00924E51" w:rsidRPr="00384C8E" w:rsidRDefault="00384C8E" w:rsidP="007F78F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Тогда относительная величина </w:t>
      </w:r>
      <w:r w:rsidRPr="00046157">
        <w:rPr>
          <w:b/>
          <w:i/>
          <w:sz w:val="28"/>
          <w:szCs w:val="28"/>
          <w:lang w:val="en-US"/>
        </w:rPr>
        <w:t>R</w:t>
      </w:r>
      <w:r w:rsidRPr="00046157">
        <w:rPr>
          <w:b/>
          <w:i/>
          <w:sz w:val="28"/>
          <w:szCs w:val="28"/>
        </w:rPr>
        <w:t>/</w:t>
      </w:r>
      <w:r w:rsidRPr="00046157">
        <w:rPr>
          <w:b/>
          <w:i/>
          <w:sz w:val="28"/>
          <w:szCs w:val="28"/>
          <w:lang w:val="en-US"/>
        </w:rPr>
        <w:t>R</w:t>
      </w:r>
      <w:r w:rsidRPr="00046157">
        <w:rPr>
          <w:b/>
          <w:i/>
          <w:sz w:val="28"/>
          <w:szCs w:val="28"/>
          <w:vertAlign w:val="subscript"/>
        </w:rPr>
        <w:t>0</w:t>
      </w:r>
      <w:r>
        <w:rPr>
          <w:sz w:val="24"/>
          <w:szCs w:val="24"/>
        </w:rPr>
        <w:t xml:space="preserve"> составит</w:t>
      </w:r>
    </w:p>
    <w:p w:rsidR="00384C8E" w:rsidRPr="00E137A8" w:rsidRDefault="00203DD8" w:rsidP="007F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623F">
        <w:rPr>
          <w:rFonts w:cs="Times New Roman"/>
          <w:b/>
          <w:i/>
          <w:sz w:val="28"/>
          <w:szCs w:val="28"/>
          <w:lang w:val="en-US"/>
        </w:rPr>
        <w:t>R</w:t>
      </w:r>
      <w:r w:rsidRPr="00AB623F">
        <w:rPr>
          <w:rFonts w:cs="Times New Roman"/>
          <w:b/>
          <w:i/>
          <w:sz w:val="28"/>
          <w:szCs w:val="28"/>
        </w:rPr>
        <w:t>/</w:t>
      </w:r>
      <w:r w:rsidRPr="00AB623F">
        <w:rPr>
          <w:rFonts w:cs="Times New Roman"/>
          <w:b/>
          <w:i/>
          <w:sz w:val="28"/>
          <w:szCs w:val="28"/>
          <w:lang w:val="en-US"/>
        </w:rPr>
        <w:t>R</w:t>
      </w:r>
      <w:r w:rsidRPr="00AB623F">
        <w:rPr>
          <w:rFonts w:cs="Times New Roman"/>
          <w:b/>
          <w:i/>
          <w:sz w:val="28"/>
          <w:szCs w:val="28"/>
          <w:vertAlign w:val="subscript"/>
        </w:rPr>
        <w:t>0</w:t>
      </w:r>
      <w:r w:rsidR="00384C8E" w:rsidRPr="00AB623F">
        <w:rPr>
          <w:rFonts w:cs="Times New Roman"/>
          <w:b/>
          <w:i/>
          <w:sz w:val="28"/>
          <w:szCs w:val="28"/>
        </w:rPr>
        <w:t>=</w:t>
      </w:r>
      <w:r w:rsidR="00384C8E" w:rsidRPr="00AB623F">
        <w:rPr>
          <w:rFonts w:cs="Times New Roman"/>
          <w:b/>
          <w:i/>
          <w:sz w:val="28"/>
          <w:szCs w:val="28"/>
          <w:lang w:val="en-US"/>
        </w:rPr>
        <w:t>d</w:t>
      </w:r>
      <w:r w:rsidR="00384C8E" w:rsidRPr="00AB623F">
        <w:rPr>
          <w:rFonts w:cs="Times New Roman"/>
          <w:b/>
          <w:i/>
          <w:sz w:val="28"/>
          <w:szCs w:val="28"/>
          <w:vertAlign w:val="subscript"/>
        </w:rPr>
        <w:t>0</w:t>
      </w:r>
      <w:r w:rsidR="00384C8E" w:rsidRPr="00AB623F">
        <w:rPr>
          <w:rFonts w:cs="Times New Roman"/>
          <w:b/>
          <w:i/>
          <w:sz w:val="28"/>
          <w:szCs w:val="28"/>
        </w:rPr>
        <w:t>/</w:t>
      </w:r>
      <w:r w:rsidR="00384C8E" w:rsidRPr="00AB623F">
        <w:rPr>
          <w:rFonts w:cs="Times New Roman"/>
          <w:b/>
          <w:i/>
          <w:sz w:val="28"/>
          <w:szCs w:val="28"/>
          <w:lang w:val="en-US"/>
        </w:rPr>
        <w:t>d</w:t>
      </w:r>
      <w:r w:rsidR="00384C8E" w:rsidRPr="00AB623F">
        <w:rPr>
          <w:rFonts w:cs="Times New Roman"/>
          <w:b/>
          <w:i/>
          <w:sz w:val="28"/>
          <w:szCs w:val="28"/>
        </w:rPr>
        <w:t>=1/1-</w:t>
      </w:r>
      <w:r w:rsidR="00384C8E" w:rsidRPr="00AB623F">
        <w:rPr>
          <w:rFonts w:cs="Times New Roman"/>
          <w:b/>
          <w:i/>
          <w:sz w:val="28"/>
          <w:szCs w:val="28"/>
          <w:lang w:val="en-US"/>
        </w:rPr>
        <w:t>Fs</w:t>
      </w:r>
      <w:r w:rsidR="00111A5D" w:rsidRPr="00AB623F">
        <w:rPr>
          <w:rFonts w:cs="Times New Roman"/>
          <w:b/>
          <w:i/>
          <w:sz w:val="28"/>
          <w:szCs w:val="28"/>
        </w:rPr>
        <w:t>/</w:t>
      </w:r>
      <w:r w:rsidR="00046157" w:rsidRPr="00AB623F">
        <w:rPr>
          <w:rFonts w:cs="Times New Roman"/>
          <w:b/>
          <w:i/>
          <w:sz w:val="28"/>
          <w:szCs w:val="28"/>
          <w:lang w:val="en-US"/>
        </w:rPr>
        <w:t>d</w:t>
      </w:r>
      <w:r w:rsidR="00046157" w:rsidRPr="00AB623F">
        <w:rPr>
          <w:rFonts w:cs="Times New Roman"/>
          <w:b/>
          <w:i/>
          <w:sz w:val="28"/>
          <w:szCs w:val="28"/>
          <w:vertAlign w:val="subscript"/>
        </w:rPr>
        <w:t>0</w:t>
      </w:r>
      <w:r w:rsidR="00A27658" w:rsidRPr="00E137A8">
        <w:rPr>
          <w:sz w:val="28"/>
          <w:szCs w:val="28"/>
        </w:rPr>
        <w:t xml:space="preserve">, </w:t>
      </w:r>
      <w:r w:rsidR="00A27658" w:rsidRPr="00E137A8">
        <w:rPr>
          <w:rFonts w:ascii="Times New Roman" w:hAnsi="Times New Roman" w:cs="Times New Roman"/>
          <w:sz w:val="24"/>
          <w:szCs w:val="24"/>
        </w:rPr>
        <w:t>где</w:t>
      </w:r>
      <w:r w:rsidR="00E137A8">
        <w:rPr>
          <w:rFonts w:ascii="Times New Roman" w:hAnsi="Times New Roman" w:cs="Times New Roman"/>
          <w:sz w:val="24"/>
          <w:szCs w:val="24"/>
        </w:rPr>
        <w:t xml:space="preserve"> индекс 0 соответствует исходному состоянию   </w:t>
      </w:r>
    </w:p>
    <w:p w:rsidR="00203DD8" w:rsidRPr="00AF1FFE" w:rsidRDefault="00203DD8" w:rsidP="007F78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FF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65FF2">
        <w:rPr>
          <w:rFonts w:ascii="Times New Roman" w:hAnsi="Times New Roman" w:cs="Times New Roman"/>
          <w:sz w:val="24"/>
          <w:szCs w:val="24"/>
        </w:rPr>
        <w:t>высоких</w:t>
      </w:r>
      <w:proofErr w:type="gramEnd"/>
      <w:r w:rsidRPr="0096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FF2">
        <w:rPr>
          <w:rFonts w:ascii="Times New Roman" w:hAnsi="Times New Roman" w:cs="Times New Roman"/>
          <w:sz w:val="24"/>
          <w:szCs w:val="24"/>
        </w:rPr>
        <w:t>флюенсах</w:t>
      </w:r>
      <w:proofErr w:type="spellEnd"/>
      <w:r w:rsidR="001E6930">
        <w:rPr>
          <w:rFonts w:ascii="Times New Roman" w:hAnsi="Times New Roman" w:cs="Times New Roman"/>
          <w:sz w:val="24"/>
          <w:szCs w:val="24"/>
        </w:rPr>
        <w:t xml:space="preserve"> </w:t>
      </w:r>
      <w:r w:rsidR="001E6930" w:rsidRPr="001E6930">
        <w:rPr>
          <w:b/>
          <w:i/>
          <w:sz w:val="28"/>
          <w:szCs w:val="28"/>
          <w:lang w:val="en-US"/>
        </w:rPr>
        <w:t>F</w:t>
      </w:r>
      <w:r w:rsidR="001E6930" w:rsidRPr="001E6930">
        <w:rPr>
          <w:b/>
          <w:i/>
          <w:sz w:val="28"/>
          <w:szCs w:val="28"/>
          <w:vertAlign w:val="subscript"/>
          <w:lang w:val="en-US"/>
        </w:rPr>
        <w:t>m</w:t>
      </w:r>
      <w:r w:rsidR="001E6930">
        <w:rPr>
          <w:rFonts w:ascii="Times New Roman" w:hAnsi="Times New Roman" w:cs="Times New Roman"/>
          <w:sz w:val="24"/>
          <w:szCs w:val="24"/>
        </w:rPr>
        <w:t xml:space="preserve"> </w:t>
      </w:r>
      <w:r w:rsidR="00965FF2" w:rsidRPr="00965FF2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965FF2">
        <w:rPr>
          <w:sz w:val="24"/>
          <w:szCs w:val="24"/>
        </w:rPr>
        <w:t xml:space="preserve"> </w:t>
      </w:r>
      <w:r w:rsidRPr="00384C8E">
        <w:rPr>
          <w:b/>
          <w:i/>
          <w:sz w:val="24"/>
          <w:szCs w:val="24"/>
          <w:lang w:val="en-US"/>
        </w:rPr>
        <w:t>R</w:t>
      </w:r>
      <w:r w:rsidRPr="00203DD8">
        <w:rPr>
          <w:b/>
          <w:i/>
          <w:sz w:val="24"/>
          <w:szCs w:val="24"/>
        </w:rPr>
        <w:t>/</w:t>
      </w:r>
      <w:r w:rsidRPr="00384C8E">
        <w:rPr>
          <w:b/>
          <w:i/>
          <w:sz w:val="24"/>
          <w:szCs w:val="24"/>
          <w:lang w:val="en-US"/>
        </w:rPr>
        <w:t>R</w:t>
      </w:r>
      <w:r w:rsidRPr="00203DD8">
        <w:rPr>
          <w:b/>
          <w:i/>
          <w:sz w:val="24"/>
          <w:szCs w:val="24"/>
          <w:vertAlign w:val="subscript"/>
        </w:rPr>
        <w:t>0</w:t>
      </w:r>
      <w:r w:rsidRPr="00203DD8">
        <w:rPr>
          <w:b/>
          <w:i/>
          <w:sz w:val="24"/>
          <w:szCs w:val="24"/>
        </w:rPr>
        <w:t>.</w:t>
      </w:r>
      <w:r w:rsidRPr="00976F5B">
        <w:rPr>
          <w:sz w:val="24"/>
          <w:szCs w:val="24"/>
        </w:rPr>
        <w:t>&gt;&gt;</w:t>
      </w:r>
      <w:r w:rsidRPr="00965FF2">
        <w:rPr>
          <w:rFonts w:ascii="Times New Roman" w:hAnsi="Times New Roman" w:cs="Times New Roman"/>
          <w:sz w:val="24"/>
          <w:szCs w:val="24"/>
        </w:rPr>
        <w:t xml:space="preserve">1  </w:t>
      </w:r>
      <w:r w:rsidR="001E6930">
        <w:rPr>
          <w:rFonts w:ascii="Times New Roman" w:hAnsi="Times New Roman" w:cs="Times New Roman"/>
          <w:sz w:val="24"/>
          <w:szCs w:val="24"/>
        </w:rPr>
        <w:t>предполагаем</w:t>
      </w:r>
      <w:r w:rsidR="00965FF2" w:rsidRPr="00965FF2">
        <w:rPr>
          <w:rFonts w:ascii="Times New Roman" w:hAnsi="Times New Roman" w:cs="Times New Roman"/>
          <w:sz w:val="24"/>
          <w:szCs w:val="24"/>
        </w:rPr>
        <w:t xml:space="preserve"> почти полно</w:t>
      </w:r>
      <w:r w:rsidR="001E6930">
        <w:rPr>
          <w:rFonts w:ascii="Times New Roman" w:hAnsi="Times New Roman" w:cs="Times New Roman"/>
          <w:sz w:val="24"/>
          <w:szCs w:val="24"/>
        </w:rPr>
        <w:t>е</w:t>
      </w:r>
      <w:r w:rsidR="00965FF2" w:rsidRPr="00965FF2">
        <w:rPr>
          <w:rFonts w:ascii="Times New Roman" w:hAnsi="Times New Roman" w:cs="Times New Roman"/>
          <w:sz w:val="24"/>
          <w:szCs w:val="24"/>
        </w:rPr>
        <w:t xml:space="preserve"> распыл</w:t>
      </w:r>
      <w:r w:rsidR="001E6930">
        <w:rPr>
          <w:rFonts w:ascii="Times New Roman" w:hAnsi="Times New Roman" w:cs="Times New Roman"/>
          <w:sz w:val="24"/>
          <w:szCs w:val="24"/>
        </w:rPr>
        <w:t>е</w:t>
      </w:r>
      <w:r w:rsidR="001E6930">
        <w:rPr>
          <w:rFonts w:ascii="Times New Roman" w:hAnsi="Times New Roman" w:cs="Times New Roman"/>
          <w:sz w:val="24"/>
          <w:szCs w:val="24"/>
        </w:rPr>
        <w:t xml:space="preserve">ние  </w:t>
      </w:r>
      <w:r w:rsidR="001E6930" w:rsidRPr="00965FF2">
        <w:rPr>
          <w:rFonts w:ascii="Times New Roman" w:hAnsi="Times New Roman" w:cs="Times New Roman"/>
          <w:sz w:val="24"/>
          <w:szCs w:val="24"/>
        </w:rPr>
        <w:t>сло</w:t>
      </w:r>
      <w:r w:rsidR="001E6930">
        <w:rPr>
          <w:rFonts w:ascii="Times New Roman" w:hAnsi="Times New Roman" w:cs="Times New Roman"/>
          <w:sz w:val="24"/>
          <w:szCs w:val="24"/>
        </w:rPr>
        <w:t xml:space="preserve">я </w:t>
      </w:r>
      <w:r w:rsidR="001E6930" w:rsidRPr="00965FF2">
        <w:rPr>
          <w:rFonts w:ascii="Times New Roman" w:hAnsi="Times New Roman" w:cs="Times New Roman"/>
          <w:sz w:val="24"/>
          <w:szCs w:val="24"/>
        </w:rPr>
        <w:t xml:space="preserve"> </w:t>
      </w:r>
      <w:r w:rsidRPr="00965FF2">
        <w:rPr>
          <w:rFonts w:ascii="Times New Roman" w:hAnsi="Times New Roman"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76F5B" w:rsidRPr="001E6930">
        <w:rPr>
          <w:b/>
          <w:i/>
          <w:sz w:val="28"/>
          <w:szCs w:val="28"/>
          <w:lang w:val="en-US"/>
        </w:rPr>
        <w:t>Fs</w:t>
      </w:r>
      <w:r w:rsidR="00046157" w:rsidRPr="001E6930">
        <w:rPr>
          <w:b/>
          <w:i/>
          <w:sz w:val="28"/>
          <w:szCs w:val="28"/>
        </w:rPr>
        <w:t>/</w:t>
      </w:r>
      <w:r w:rsidR="00046157" w:rsidRPr="001E6930">
        <w:rPr>
          <w:b/>
          <w:i/>
          <w:sz w:val="28"/>
          <w:szCs w:val="28"/>
          <w:lang w:val="en-US"/>
        </w:rPr>
        <w:t>d</w:t>
      </w:r>
      <w:r w:rsidR="00046157" w:rsidRPr="001E6930">
        <w:rPr>
          <w:b/>
          <w:i/>
          <w:sz w:val="28"/>
          <w:szCs w:val="28"/>
          <w:vertAlign w:val="subscript"/>
        </w:rPr>
        <w:t>0</w:t>
      </w:r>
      <w:r w:rsidR="00965FF2">
        <w:rPr>
          <w:b/>
          <w:i/>
          <w:sz w:val="24"/>
          <w:szCs w:val="24"/>
          <w:vertAlign w:val="subscript"/>
        </w:rPr>
        <w:t xml:space="preserve"> </w:t>
      </w:r>
      <w:r w:rsidR="00965FF2">
        <w:rPr>
          <w:sz w:val="24"/>
          <w:szCs w:val="24"/>
        </w:rPr>
        <w:t>~1</w:t>
      </w:r>
      <w:r w:rsidR="001E6930">
        <w:rPr>
          <w:sz w:val="24"/>
          <w:szCs w:val="24"/>
        </w:rPr>
        <w:t xml:space="preserve">. </w:t>
      </w:r>
      <w:r w:rsidR="00AF1FFE">
        <w:rPr>
          <w:sz w:val="24"/>
          <w:szCs w:val="24"/>
        </w:rPr>
        <w:t xml:space="preserve">Приняв </w:t>
      </w:r>
      <w:r w:rsidR="009158F7">
        <w:rPr>
          <w:sz w:val="24"/>
          <w:szCs w:val="24"/>
        </w:rPr>
        <w:t xml:space="preserve">на рис.2 </w:t>
      </w:r>
      <w:r w:rsidR="00AF1FFE">
        <w:rPr>
          <w:sz w:val="24"/>
          <w:szCs w:val="24"/>
        </w:rPr>
        <w:t xml:space="preserve">за </w:t>
      </w:r>
      <w:r w:rsidR="00AF1FFE" w:rsidRPr="001E6930">
        <w:rPr>
          <w:b/>
          <w:i/>
          <w:sz w:val="28"/>
          <w:szCs w:val="28"/>
          <w:lang w:val="en-US"/>
        </w:rPr>
        <w:t>F</w:t>
      </w:r>
      <w:r w:rsidR="00AF1FFE" w:rsidRPr="001E6930">
        <w:rPr>
          <w:b/>
          <w:i/>
          <w:sz w:val="28"/>
          <w:szCs w:val="28"/>
          <w:vertAlign w:val="subscript"/>
          <w:lang w:val="en-US"/>
        </w:rPr>
        <w:t>m</w:t>
      </w:r>
      <w:r w:rsidR="00AF1FFE">
        <w:rPr>
          <w:sz w:val="24"/>
          <w:szCs w:val="24"/>
        </w:rPr>
        <w:t xml:space="preserve"> знач</w:t>
      </w:r>
      <w:r w:rsidR="00AF1FFE">
        <w:rPr>
          <w:sz w:val="24"/>
          <w:szCs w:val="24"/>
        </w:rPr>
        <w:t>е</w:t>
      </w:r>
      <w:r w:rsidR="00AF1FFE">
        <w:rPr>
          <w:sz w:val="24"/>
          <w:szCs w:val="24"/>
        </w:rPr>
        <w:t xml:space="preserve">ние 90 и </w:t>
      </w:r>
      <w:proofErr w:type="spellStart"/>
      <w:r w:rsidR="00AF1FFE">
        <w:rPr>
          <w:rFonts w:ascii="Times New Roman" w:hAnsi="Times New Roman" w:cs="Times New Roman"/>
          <w:sz w:val="24"/>
          <w:szCs w:val="24"/>
        </w:rPr>
        <w:t>пронормировав</w:t>
      </w:r>
      <w:proofErr w:type="spellEnd"/>
      <w:r w:rsidR="00AF1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FFE">
        <w:rPr>
          <w:rFonts w:ascii="Times New Roman" w:hAnsi="Times New Roman" w:cs="Times New Roman"/>
          <w:sz w:val="24"/>
          <w:szCs w:val="24"/>
        </w:rPr>
        <w:t>флюенсы</w:t>
      </w:r>
      <w:proofErr w:type="spellEnd"/>
      <w:r w:rsidR="00AF1FFE">
        <w:rPr>
          <w:rFonts w:ascii="Times New Roman" w:hAnsi="Times New Roman" w:cs="Times New Roman"/>
          <w:sz w:val="24"/>
          <w:szCs w:val="24"/>
        </w:rPr>
        <w:t xml:space="preserve"> по этому значению построим  предполагаемую зависимость сопротивления от </w:t>
      </w:r>
      <w:proofErr w:type="spellStart"/>
      <w:r w:rsidR="00AF1FFE">
        <w:rPr>
          <w:rFonts w:ascii="Times New Roman" w:hAnsi="Times New Roman" w:cs="Times New Roman"/>
          <w:sz w:val="24"/>
          <w:szCs w:val="24"/>
        </w:rPr>
        <w:t>флюенса</w:t>
      </w:r>
      <w:proofErr w:type="spellEnd"/>
      <w:r w:rsidR="00AF1FFE">
        <w:rPr>
          <w:rFonts w:ascii="Times New Roman" w:hAnsi="Times New Roman" w:cs="Times New Roman"/>
          <w:sz w:val="24"/>
          <w:szCs w:val="24"/>
        </w:rPr>
        <w:t xml:space="preserve"> для о</w:t>
      </w:r>
      <w:r w:rsidR="00AF1FFE">
        <w:rPr>
          <w:rFonts w:ascii="Times New Roman" w:hAnsi="Times New Roman" w:cs="Times New Roman"/>
          <w:sz w:val="24"/>
          <w:szCs w:val="24"/>
        </w:rPr>
        <w:t>б</w:t>
      </w:r>
      <w:r w:rsidR="00AF1FFE">
        <w:rPr>
          <w:rFonts w:ascii="Times New Roman" w:hAnsi="Times New Roman" w:cs="Times New Roman"/>
          <w:sz w:val="24"/>
          <w:szCs w:val="24"/>
        </w:rPr>
        <w:t xml:space="preserve">разца №2 и сравним </w:t>
      </w:r>
      <w:proofErr w:type="gramStart"/>
      <w:r w:rsidR="00AF1F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F1FFE">
        <w:rPr>
          <w:rFonts w:ascii="Times New Roman" w:hAnsi="Times New Roman" w:cs="Times New Roman"/>
          <w:sz w:val="24"/>
          <w:szCs w:val="24"/>
        </w:rPr>
        <w:t xml:space="preserve"> измеренной.  </w:t>
      </w:r>
    </w:p>
    <w:p w:rsidR="00AB623F" w:rsidRDefault="00AB623F" w:rsidP="00976F5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видим, объяснить резкий рост сопротивления распылением слоя </w:t>
      </w:r>
      <w:r w:rsidR="009E4987">
        <w:rPr>
          <w:sz w:val="24"/>
          <w:szCs w:val="24"/>
        </w:rPr>
        <w:t>не предста</w:t>
      </w:r>
      <w:r w:rsidR="009E4987">
        <w:rPr>
          <w:sz w:val="24"/>
          <w:szCs w:val="24"/>
        </w:rPr>
        <w:t>в</w:t>
      </w:r>
      <w:r w:rsidR="009E4987">
        <w:rPr>
          <w:sz w:val="24"/>
          <w:szCs w:val="24"/>
        </w:rPr>
        <w:t>ляется возможным.</w:t>
      </w:r>
    </w:p>
    <w:p w:rsidR="00976F5B" w:rsidRDefault="00976F5B" w:rsidP="00976F5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</w:t>
      </w:r>
      <w:proofErr w:type="gramStart"/>
      <w:r>
        <w:rPr>
          <w:sz w:val="24"/>
          <w:szCs w:val="24"/>
        </w:rPr>
        <w:t>образом</w:t>
      </w:r>
      <w:proofErr w:type="gramEnd"/>
      <w:r>
        <w:rPr>
          <w:sz w:val="24"/>
          <w:szCs w:val="24"/>
        </w:rPr>
        <w:t xml:space="preserve"> при распылительном механизме сопртивление увеличивалось  бы линейно с ростом </w:t>
      </w:r>
      <w:proofErr w:type="spellStart"/>
      <w:r>
        <w:rPr>
          <w:sz w:val="24"/>
          <w:szCs w:val="24"/>
        </w:rPr>
        <w:t>флюенса</w:t>
      </w:r>
      <w:proofErr w:type="spellEnd"/>
      <w:r w:rsidR="005D76D3">
        <w:rPr>
          <w:sz w:val="24"/>
          <w:szCs w:val="24"/>
        </w:rPr>
        <w:t>, чего не наблюдается.</w:t>
      </w:r>
      <w:r w:rsidR="00965FF2" w:rsidRPr="00965FF2">
        <w:rPr>
          <w:b/>
          <w:i/>
          <w:sz w:val="24"/>
          <w:szCs w:val="24"/>
        </w:rPr>
        <w:t xml:space="preserve"> </w:t>
      </w:r>
      <w:r w:rsidR="00965FF2" w:rsidRPr="00384C8E">
        <w:rPr>
          <w:b/>
          <w:i/>
          <w:sz w:val="24"/>
          <w:szCs w:val="24"/>
          <w:lang w:val="en-US"/>
        </w:rPr>
        <w:t>R</w:t>
      </w:r>
      <w:r w:rsidR="00965FF2" w:rsidRPr="00203DD8">
        <w:rPr>
          <w:b/>
          <w:i/>
          <w:sz w:val="24"/>
          <w:szCs w:val="24"/>
        </w:rPr>
        <w:t>/</w:t>
      </w:r>
      <w:r w:rsidR="00965FF2" w:rsidRPr="00384C8E">
        <w:rPr>
          <w:b/>
          <w:i/>
          <w:sz w:val="24"/>
          <w:szCs w:val="24"/>
          <w:lang w:val="en-US"/>
        </w:rPr>
        <w:t>R</w:t>
      </w:r>
      <w:r w:rsidR="00965FF2" w:rsidRPr="00203DD8">
        <w:rPr>
          <w:b/>
          <w:i/>
          <w:sz w:val="24"/>
          <w:szCs w:val="24"/>
          <w:vertAlign w:val="subscript"/>
        </w:rPr>
        <w:t>0</w:t>
      </w:r>
      <w:r w:rsidR="00965FF2">
        <w:rPr>
          <w:b/>
          <w:i/>
          <w:sz w:val="24"/>
          <w:szCs w:val="24"/>
          <w:vertAlign w:val="subscript"/>
        </w:rPr>
        <w:t xml:space="preserve">  </w:t>
      </w:r>
    </w:p>
    <w:p w:rsidR="005D76D3" w:rsidRPr="00313068" w:rsidRDefault="005D76D3" w:rsidP="00976F5B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Э</w:t>
      </w:r>
      <w:r w:rsidR="00E137A8">
        <w:rPr>
          <w:sz w:val="24"/>
          <w:szCs w:val="24"/>
        </w:rPr>
        <w:t>т</w:t>
      </w:r>
      <w:r>
        <w:rPr>
          <w:sz w:val="24"/>
          <w:szCs w:val="24"/>
        </w:rPr>
        <w:t xml:space="preserve">о означает, что эффект связан </w:t>
      </w:r>
      <w:r w:rsidR="00046157">
        <w:rPr>
          <w:sz w:val="24"/>
          <w:szCs w:val="24"/>
        </w:rPr>
        <w:t xml:space="preserve">не с уменьшеним толщины покрытия, а </w:t>
      </w:r>
      <w:r>
        <w:rPr>
          <w:sz w:val="24"/>
          <w:szCs w:val="24"/>
        </w:rPr>
        <w:t>с и</w:t>
      </w:r>
      <w:r w:rsidR="00E137A8">
        <w:rPr>
          <w:sz w:val="24"/>
          <w:szCs w:val="24"/>
        </w:rPr>
        <w:t>з</w:t>
      </w:r>
      <w:r>
        <w:rPr>
          <w:sz w:val="24"/>
          <w:szCs w:val="24"/>
        </w:rPr>
        <w:t>мен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нием </w:t>
      </w:r>
      <w:r w:rsidR="00046157">
        <w:rPr>
          <w:sz w:val="24"/>
          <w:szCs w:val="24"/>
        </w:rPr>
        <w:t xml:space="preserve">его </w:t>
      </w:r>
      <w:r>
        <w:rPr>
          <w:sz w:val="24"/>
          <w:szCs w:val="24"/>
        </w:rPr>
        <w:t>электрических свойств</w:t>
      </w:r>
      <w:r w:rsidR="00E137A8">
        <w:rPr>
          <w:sz w:val="24"/>
          <w:szCs w:val="24"/>
        </w:rPr>
        <w:t>.</w:t>
      </w:r>
    </w:p>
    <w:p w:rsidR="009E4987" w:rsidRDefault="009E4987" w:rsidP="00976F5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9E4987" w:rsidRDefault="009E4987" w:rsidP="00976F5B">
      <w:pPr>
        <w:ind w:firstLine="720"/>
        <w:jc w:val="both"/>
      </w:pPr>
      <w:r>
        <w:rPr>
          <w:sz w:val="24"/>
          <w:szCs w:val="24"/>
        </w:rPr>
        <w:t xml:space="preserve">Экспериментально показано, что воздействие кислородной плазмы на покрытие </w:t>
      </w:r>
      <w:r>
        <w:rPr>
          <w:rFonts w:ascii="Times New Roman" w:hAnsi="Times New Roman"/>
          <w:sz w:val="24"/>
          <w:szCs w:val="24"/>
          <w:lang w:val="en-US"/>
        </w:rPr>
        <w:t>ITO</w:t>
      </w:r>
      <w:r>
        <w:rPr>
          <w:rFonts w:ascii="Times New Roman" w:hAnsi="Times New Roman"/>
          <w:sz w:val="24"/>
          <w:szCs w:val="24"/>
        </w:rPr>
        <w:t xml:space="preserve"> </w:t>
      </w:r>
      <w:r w:rsidR="009C6208">
        <w:t xml:space="preserve"> приводит к </w:t>
      </w:r>
      <w:r w:rsidR="00BA4400">
        <w:t>увеличению</w:t>
      </w:r>
      <w:r w:rsidR="009C6208">
        <w:t xml:space="preserve"> поверхностн</w:t>
      </w:r>
      <w:r w:rsidR="00BA4400">
        <w:t>ого</w:t>
      </w:r>
      <w:r w:rsidR="009C6208">
        <w:t xml:space="preserve"> электр</w:t>
      </w:r>
      <w:r w:rsidR="00BA4400">
        <w:t>ического сопротивления</w:t>
      </w:r>
      <w:r w:rsidR="009C6208">
        <w:t xml:space="preserve"> на несколько поря</w:t>
      </w:r>
      <w:r w:rsidR="009C6208">
        <w:t>д</w:t>
      </w:r>
      <w:r w:rsidR="009C6208">
        <w:t xml:space="preserve">ков величины в зависимости от </w:t>
      </w:r>
      <w:proofErr w:type="spellStart"/>
      <w:r w:rsidR="009C6208">
        <w:t>флюенса</w:t>
      </w:r>
      <w:proofErr w:type="spellEnd"/>
      <w:r w:rsidR="009C6208">
        <w:t xml:space="preserve">. </w:t>
      </w:r>
    </w:p>
    <w:p w:rsidR="009E4987" w:rsidRDefault="009C6208" w:rsidP="00976F5B">
      <w:pPr>
        <w:ind w:firstLine="720"/>
        <w:jc w:val="both"/>
      </w:pPr>
      <w:r>
        <w:t xml:space="preserve"> При увеличении энергии частиц кислорода</w:t>
      </w:r>
      <w:r w:rsidR="007E3DE5">
        <w:t>,</w:t>
      </w:r>
      <w:r>
        <w:t xml:space="preserve"> </w:t>
      </w:r>
      <w:r w:rsidR="00000D81">
        <w:t>бо</w:t>
      </w:r>
      <w:r w:rsidR="00000D81">
        <w:t>м</w:t>
      </w:r>
      <w:r w:rsidR="00000D81">
        <w:t>бардирующих поверхность</w:t>
      </w:r>
      <w:r w:rsidR="007E3DE5">
        <w:t>,</w:t>
      </w:r>
      <w:r w:rsidR="00000D81">
        <w:t xml:space="preserve"> такой же рост</w:t>
      </w:r>
      <w:r>
        <w:t xml:space="preserve"> наблюдается </w:t>
      </w:r>
      <w:proofErr w:type="gramStart"/>
      <w:r>
        <w:t>при</w:t>
      </w:r>
      <w:proofErr w:type="gramEnd"/>
      <w:r>
        <w:t xml:space="preserve"> меньших </w:t>
      </w:r>
      <w:proofErr w:type="spellStart"/>
      <w:r>
        <w:t>флюенсах</w:t>
      </w:r>
      <w:proofErr w:type="spellEnd"/>
      <w:r>
        <w:t>.</w:t>
      </w:r>
      <w:r w:rsidR="009E4987" w:rsidRPr="009E4987">
        <w:t xml:space="preserve"> </w:t>
      </w:r>
    </w:p>
    <w:p w:rsidR="009E4987" w:rsidRDefault="009E4987" w:rsidP="00976F5B">
      <w:pPr>
        <w:ind w:firstLine="720"/>
        <w:jc w:val="both"/>
      </w:pPr>
      <w:r>
        <w:t xml:space="preserve">Анализ зависимости сопротивления пленки от эквивалентного </w:t>
      </w:r>
      <w:proofErr w:type="spellStart"/>
      <w:r>
        <w:t>флюенса</w:t>
      </w:r>
      <w:proofErr w:type="spellEnd"/>
      <w:r>
        <w:t xml:space="preserve"> АК показывает, что  наблюдаемый эффект </w:t>
      </w:r>
      <w:r w:rsidR="007E3DE5">
        <w:t>не связан с уменьшением то</w:t>
      </w:r>
      <w:r w:rsidR="007E3DE5">
        <w:t>л</w:t>
      </w:r>
      <w:r w:rsidR="007E3DE5">
        <w:t>щины слоя</w:t>
      </w:r>
      <w:r w:rsidR="007E3DE5" w:rsidRPr="007E3DE5">
        <w:rPr>
          <w:rFonts w:ascii="Times New Roman" w:hAnsi="Times New Roman"/>
          <w:sz w:val="24"/>
          <w:szCs w:val="24"/>
        </w:rPr>
        <w:t xml:space="preserve"> </w:t>
      </w:r>
      <w:r w:rsidR="007E3DE5">
        <w:rPr>
          <w:rFonts w:ascii="Times New Roman" w:hAnsi="Times New Roman"/>
          <w:sz w:val="24"/>
          <w:szCs w:val="24"/>
          <w:lang w:val="en-US"/>
        </w:rPr>
        <w:t>ITO</w:t>
      </w:r>
      <w:r w:rsidR="007E3DE5">
        <w:rPr>
          <w:rFonts w:ascii="Times New Roman" w:hAnsi="Times New Roman"/>
          <w:sz w:val="24"/>
          <w:szCs w:val="24"/>
        </w:rPr>
        <w:t xml:space="preserve"> из-за его</w:t>
      </w:r>
      <w:r w:rsidR="007E3DE5">
        <w:t xml:space="preserve"> распыления.</w:t>
      </w:r>
    </w:p>
    <w:p w:rsidR="007E3DE5" w:rsidRPr="007E3DE5" w:rsidRDefault="007E3DE5" w:rsidP="00976F5B">
      <w:pPr>
        <w:ind w:firstLine="720"/>
        <w:jc w:val="both"/>
      </w:pPr>
      <w:r>
        <w:t xml:space="preserve">Вероятным механизмом роста поверхностного сопротивления следует считать изменение объемных электрических свойств полупроводникового материала </w:t>
      </w:r>
      <w:r>
        <w:rPr>
          <w:rFonts w:ascii="Times New Roman" w:hAnsi="Times New Roman"/>
          <w:sz w:val="24"/>
          <w:szCs w:val="24"/>
          <w:lang w:val="en-US"/>
        </w:rPr>
        <w:t>ITO</w:t>
      </w:r>
      <w:r>
        <w:rPr>
          <w:rFonts w:ascii="Times New Roman" w:hAnsi="Times New Roman"/>
          <w:sz w:val="24"/>
          <w:szCs w:val="24"/>
        </w:rPr>
        <w:t xml:space="preserve"> при бомбардировке б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стрыми активными </w:t>
      </w:r>
      <w:r w:rsidR="00FD3FF5">
        <w:rPr>
          <w:rFonts w:ascii="Times New Roman" w:hAnsi="Times New Roman"/>
          <w:sz w:val="24"/>
          <w:szCs w:val="24"/>
        </w:rPr>
        <w:t>атомами и ионами</w:t>
      </w:r>
      <w:r>
        <w:rPr>
          <w:rFonts w:ascii="Times New Roman" w:hAnsi="Times New Roman"/>
          <w:sz w:val="24"/>
          <w:szCs w:val="24"/>
        </w:rPr>
        <w:t xml:space="preserve"> кислорода с  </w:t>
      </w:r>
      <w:proofErr w:type="spellStart"/>
      <w:r>
        <w:rPr>
          <w:rFonts w:ascii="Times New Roman" w:hAnsi="Times New Roman"/>
          <w:sz w:val="24"/>
          <w:szCs w:val="24"/>
        </w:rPr>
        <w:t>гипертепловой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энергией.</w:t>
      </w:r>
    </w:p>
    <w:p w:rsidR="005D437D" w:rsidRDefault="005D437D" w:rsidP="00976F5B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D437D" w:rsidRDefault="00E3330D" w:rsidP="00976F5B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E3330D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>
            <wp:extent cx="4511675" cy="2978150"/>
            <wp:effectExtent l="19050" t="0" r="22225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437D" w:rsidRPr="00BC0634" w:rsidRDefault="00BC0634" w:rsidP="00976F5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Рис.1</w:t>
      </w:r>
    </w:p>
    <w:p w:rsidR="005D437D" w:rsidRPr="00E3330D" w:rsidRDefault="00E3330D" w:rsidP="00976F5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3330D">
        <w:rPr>
          <w:rFonts w:ascii="Times New Roman" w:hAnsi="Times New Roman"/>
          <w:sz w:val="28"/>
          <w:szCs w:val="28"/>
        </w:rPr>
        <w:t>Энергетическое распределение ионов в потоке плазмы в режиме ПУ</w:t>
      </w:r>
    </w:p>
    <w:p w:rsidR="005D437D" w:rsidRPr="00E3330D" w:rsidRDefault="005D437D" w:rsidP="00976F5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D437D" w:rsidRPr="00E3330D" w:rsidRDefault="00E3330D" w:rsidP="00976F5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3330D">
        <w:drawing>
          <wp:inline distT="0" distB="0" distL="0" distR="0">
            <wp:extent cx="4416425" cy="2797175"/>
            <wp:effectExtent l="19050" t="0" r="22225" b="3175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3068" w:rsidRPr="00E3330D" w:rsidRDefault="00313068" w:rsidP="00976F5B">
      <w:pPr>
        <w:ind w:firstLine="720"/>
        <w:jc w:val="both"/>
      </w:pPr>
    </w:p>
    <w:p w:rsidR="00E90D2A" w:rsidRPr="00E90D2A" w:rsidRDefault="00BC0634" w:rsidP="00E90D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 </w:t>
      </w:r>
      <w:r w:rsidR="00E90D2A" w:rsidRPr="00E90D2A">
        <w:rPr>
          <w:rFonts w:ascii="Times New Roman" w:hAnsi="Times New Roman" w:cs="Times New Roman"/>
          <w:sz w:val="28"/>
          <w:szCs w:val="28"/>
        </w:rPr>
        <w:t xml:space="preserve">Зависимость поверхностного сопротивления от эквивалентного </w:t>
      </w:r>
      <w:proofErr w:type="spellStart"/>
      <w:r w:rsidR="00E90D2A" w:rsidRPr="00E90D2A">
        <w:rPr>
          <w:rFonts w:ascii="Times New Roman" w:hAnsi="Times New Roman" w:cs="Times New Roman"/>
          <w:sz w:val="28"/>
          <w:szCs w:val="28"/>
        </w:rPr>
        <w:t>флюенса</w:t>
      </w:r>
      <w:proofErr w:type="spellEnd"/>
      <w:r w:rsidR="00E90D2A" w:rsidRPr="00E90D2A">
        <w:rPr>
          <w:rFonts w:ascii="Times New Roman" w:hAnsi="Times New Roman" w:cs="Times New Roman"/>
          <w:sz w:val="28"/>
          <w:szCs w:val="28"/>
        </w:rPr>
        <w:t xml:space="preserve"> АК</w:t>
      </w:r>
      <w:r w:rsidR="00E90D2A">
        <w:rPr>
          <w:rFonts w:ascii="Times New Roman" w:hAnsi="Times New Roman" w:cs="Times New Roman"/>
          <w:sz w:val="28"/>
          <w:szCs w:val="28"/>
        </w:rPr>
        <w:t xml:space="preserve"> образца с покрытием ИТО на </w:t>
      </w:r>
      <w:proofErr w:type="spellStart"/>
      <w:r w:rsidR="00E90D2A">
        <w:rPr>
          <w:rFonts w:ascii="Times New Roman" w:hAnsi="Times New Roman" w:cs="Times New Roman"/>
          <w:sz w:val="28"/>
          <w:szCs w:val="28"/>
        </w:rPr>
        <w:t>полиимидной</w:t>
      </w:r>
      <w:proofErr w:type="spellEnd"/>
      <w:r w:rsidR="00E90D2A">
        <w:rPr>
          <w:rFonts w:ascii="Times New Roman" w:hAnsi="Times New Roman" w:cs="Times New Roman"/>
          <w:sz w:val="28"/>
          <w:szCs w:val="28"/>
        </w:rPr>
        <w:t xml:space="preserve"> пленке в режиме ПУ</w:t>
      </w:r>
      <w:r w:rsidR="007A6AAC">
        <w:rPr>
          <w:rFonts w:ascii="Times New Roman" w:hAnsi="Times New Roman" w:cs="Times New Roman"/>
          <w:sz w:val="28"/>
          <w:szCs w:val="28"/>
        </w:rPr>
        <w:t xml:space="preserve"> при энерг</w:t>
      </w:r>
      <w:proofErr w:type="gramStart"/>
      <w:r w:rsidR="007A6AAC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="007A6AAC">
        <w:rPr>
          <w:rFonts w:ascii="Times New Roman" w:hAnsi="Times New Roman" w:cs="Times New Roman"/>
          <w:sz w:val="28"/>
          <w:szCs w:val="28"/>
        </w:rPr>
        <w:t>нов 10-30 эВ</w:t>
      </w:r>
    </w:p>
    <w:p w:rsidR="00313068" w:rsidRPr="00E3330D" w:rsidRDefault="00313068" w:rsidP="00976F5B">
      <w:pPr>
        <w:ind w:firstLine="720"/>
        <w:jc w:val="both"/>
      </w:pPr>
    </w:p>
    <w:p w:rsidR="00313068" w:rsidRPr="00E3330D" w:rsidRDefault="00313068" w:rsidP="00976F5B">
      <w:pPr>
        <w:ind w:firstLine="720"/>
        <w:jc w:val="both"/>
      </w:pPr>
    </w:p>
    <w:p w:rsidR="005D437D" w:rsidRPr="005D437D" w:rsidRDefault="005D437D" w:rsidP="00976F5B">
      <w:pPr>
        <w:ind w:firstLine="720"/>
        <w:jc w:val="both"/>
      </w:pPr>
    </w:p>
    <w:p w:rsidR="00313068" w:rsidRPr="00E90D2A" w:rsidRDefault="00313068"/>
    <w:p w:rsidR="00313068" w:rsidRPr="00E90D2A" w:rsidRDefault="00313068" w:rsidP="00976F5B">
      <w:pPr>
        <w:ind w:firstLine="720"/>
        <w:jc w:val="both"/>
      </w:pPr>
    </w:p>
    <w:p w:rsidR="00313068" w:rsidRPr="00BC0634" w:rsidRDefault="00E3330D" w:rsidP="00976F5B">
      <w:pPr>
        <w:ind w:firstLine="720"/>
        <w:jc w:val="both"/>
      </w:pPr>
      <w:r w:rsidRPr="00E3330D">
        <w:rPr>
          <w:lang w:val="en-US"/>
        </w:rPr>
        <w:drawing>
          <wp:inline distT="0" distB="0" distL="0" distR="0">
            <wp:extent cx="4264025" cy="2943225"/>
            <wp:effectExtent l="19050" t="0" r="22225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0634" w:rsidRDefault="00BC0634" w:rsidP="00E3330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Рис.2.</w:t>
      </w:r>
    </w:p>
    <w:p w:rsidR="00E3330D" w:rsidRPr="00E3330D" w:rsidRDefault="00E3330D" w:rsidP="00E3330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3330D">
        <w:rPr>
          <w:rFonts w:ascii="Times New Roman" w:hAnsi="Times New Roman"/>
          <w:sz w:val="28"/>
          <w:szCs w:val="28"/>
        </w:rPr>
        <w:t xml:space="preserve">Энергетическое распределение ионов в потоке плазмы в режиме </w:t>
      </w:r>
      <w:proofErr w:type="gramStart"/>
      <w:r w:rsidRPr="00E333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proofErr w:type="gramEnd"/>
    </w:p>
    <w:p w:rsidR="00313068" w:rsidRDefault="00313068" w:rsidP="00976F5B">
      <w:pPr>
        <w:ind w:firstLine="720"/>
        <w:jc w:val="both"/>
      </w:pPr>
    </w:p>
    <w:p w:rsidR="00E3330D" w:rsidRDefault="00E3330D" w:rsidP="00976F5B">
      <w:pPr>
        <w:ind w:firstLine="720"/>
        <w:jc w:val="both"/>
      </w:pPr>
      <w:r w:rsidRPr="00E3330D">
        <w:drawing>
          <wp:inline distT="0" distB="0" distL="0" distR="0">
            <wp:extent cx="5092700" cy="3302000"/>
            <wp:effectExtent l="19050" t="0" r="12700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30D" w:rsidRPr="00E90D2A" w:rsidRDefault="00BC0634" w:rsidP="00976F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Рис.4. </w:t>
      </w:r>
      <w:r w:rsidR="00E3330D" w:rsidRPr="00E90D2A">
        <w:rPr>
          <w:rFonts w:ascii="Times New Roman" w:hAnsi="Times New Roman" w:cs="Times New Roman"/>
          <w:sz w:val="28"/>
          <w:szCs w:val="28"/>
        </w:rPr>
        <w:t xml:space="preserve">Зависимость поверхностного сопротивления от эквивалентного </w:t>
      </w:r>
      <w:proofErr w:type="spellStart"/>
      <w:r w:rsidR="00E3330D" w:rsidRPr="00E90D2A">
        <w:rPr>
          <w:rFonts w:ascii="Times New Roman" w:hAnsi="Times New Roman" w:cs="Times New Roman"/>
          <w:sz w:val="28"/>
          <w:szCs w:val="28"/>
        </w:rPr>
        <w:t>флюенса</w:t>
      </w:r>
      <w:proofErr w:type="spellEnd"/>
      <w:r w:rsidR="00E3330D" w:rsidRPr="00E90D2A">
        <w:rPr>
          <w:rFonts w:ascii="Times New Roman" w:hAnsi="Times New Roman" w:cs="Times New Roman"/>
          <w:sz w:val="28"/>
          <w:szCs w:val="28"/>
        </w:rPr>
        <w:t xml:space="preserve"> АК</w:t>
      </w:r>
      <w:r w:rsidR="00E90D2A">
        <w:rPr>
          <w:rFonts w:ascii="Times New Roman" w:hAnsi="Times New Roman" w:cs="Times New Roman"/>
          <w:sz w:val="28"/>
          <w:szCs w:val="28"/>
        </w:rPr>
        <w:t xml:space="preserve"> образцов покрытия ИТО на стекле К 208 в режиме </w:t>
      </w:r>
      <w:proofErr w:type="gramStart"/>
      <w:r w:rsidR="00E90D2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910C7A">
        <w:rPr>
          <w:rFonts w:ascii="Times New Roman" w:hAnsi="Times New Roman" w:cs="Times New Roman"/>
          <w:sz w:val="28"/>
          <w:szCs w:val="28"/>
        </w:rPr>
        <w:t xml:space="preserve"> при эне</w:t>
      </w:r>
      <w:r w:rsidR="00910C7A">
        <w:rPr>
          <w:rFonts w:ascii="Times New Roman" w:hAnsi="Times New Roman" w:cs="Times New Roman"/>
          <w:sz w:val="28"/>
          <w:szCs w:val="28"/>
        </w:rPr>
        <w:t>р</w:t>
      </w:r>
      <w:r w:rsidR="00910C7A">
        <w:rPr>
          <w:rFonts w:ascii="Times New Roman" w:hAnsi="Times New Roman" w:cs="Times New Roman"/>
          <w:sz w:val="28"/>
          <w:szCs w:val="28"/>
        </w:rPr>
        <w:t>гии  3-8 эВ</w:t>
      </w:r>
      <w:r w:rsidR="00763F68">
        <w:rPr>
          <w:rFonts w:ascii="Times New Roman" w:hAnsi="Times New Roman" w:cs="Times New Roman"/>
          <w:sz w:val="28"/>
          <w:szCs w:val="28"/>
        </w:rPr>
        <w:t xml:space="preserve">. Для сравнения приведен график по данным  рис. 3  для </w:t>
      </w:r>
      <w:proofErr w:type="spellStart"/>
      <w:r w:rsidR="00763F68">
        <w:rPr>
          <w:rFonts w:ascii="Times New Roman" w:hAnsi="Times New Roman" w:cs="Times New Roman"/>
          <w:sz w:val="28"/>
          <w:szCs w:val="28"/>
        </w:rPr>
        <w:t>пол</w:t>
      </w:r>
      <w:r w:rsidR="00763F68">
        <w:rPr>
          <w:rFonts w:ascii="Times New Roman" w:hAnsi="Times New Roman" w:cs="Times New Roman"/>
          <w:sz w:val="28"/>
          <w:szCs w:val="28"/>
        </w:rPr>
        <w:t>и</w:t>
      </w:r>
      <w:r w:rsidR="00763F68">
        <w:rPr>
          <w:rFonts w:ascii="Times New Roman" w:hAnsi="Times New Roman" w:cs="Times New Roman"/>
          <w:sz w:val="28"/>
          <w:szCs w:val="28"/>
        </w:rPr>
        <w:t>имидного</w:t>
      </w:r>
      <w:proofErr w:type="spellEnd"/>
      <w:r w:rsidR="00763F68">
        <w:rPr>
          <w:rFonts w:ascii="Times New Roman" w:hAnsi="Times New Roman" w:cs="Times New Roman"/>
          <w:sz w:val="28"/>
          <w:szCs w:val="28"/>
        </w:rPr>
        <w:t xml:space="preserve"> образца.</w:t>
      </w:r>
    </w:p>
    <w:sectPr w:rsidR="00E3330D" w:rsidRPr="00E90D2A" w:rsidSect="0031306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068" w:rsidRDefault="00313068" w:rsidP="00313068">
      <w:pPr>
        <w:spacing w:after="0" w:line="240" w:lineRule="auto"/>
      </w:pPr>
      <w:r>
        <w:separator/>
      </w:r>
    </w:p>
  </w:endnote>
  <w:endnote w:type="continuationSeparator" w:id="1">
    <w:p w:rsidR="00313068" w:rsidRDefault="00313068" w:rsidP="0031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068" w:rsidRDefault="00313068" w:rsidP="00313068">
      <w:pPr>
        <w:spacing w:after="0" w:line="240" w:lineRule="auto"/>
      </w:pPr>
      <w:r>
        <w:separator/>
      </w:r>
    </w:p>
  </w:footnote>
  <w:footnote w:type="continuationSeparator" w:id="1">
    <w:p w:rsidR="00313068" w:rsidRDefault="00313068" w:rsidP="00313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068" w:rsidRDefault="0031306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879D7"/>
    <w:rsid w:val="00000D81"/>
    <w:rsid w:val="00020400"/>
    <w:rsid w:val="00027923"/>
    <w:rsid w:val="00046157"/>
    <w:rsid w:val="00111A5D"/>
    <w:rsid w:val="001138C9"/>
    <w:rsid w:val="00135871"/>
    <w:rsid w:val="00154D1D"/>
    <w:rsid w:val="001E6930"/>
    <w:rsid w:val="00203DD8"/>
    <w:rsid w:val="002679E5"/>
    <w:rsid w:val="002C1378"/>
    <w:rsid w:val="00313068"/>
    <w:rsid w:val="00347422"/>
    <w:rsid w:val="00376EC6"/>
    <w:rsid w:val="00384C8E"/>
    <w:rsid w:val="003879D7"/>
    <w:rsid w:val="004267E4"/>
    <w:rsid w:val="00465869"/>
    <w:rsid w:val="004B565B"/>
    <w:rsid w:val="004D6401"/>
    <w:rsid w:val="004F216B"/>
    <w:rsid w:val="00525E32"/>
    <w:rsid w:val="00572F63"/>
    <w:rsid w:val="005D437D"/>
    <w:rsid w:val="005D76D3"/>
    <w:rsid w:val="005E3144"/>
    <w:rsid w:val="0064529D"/>
    <w:rsid w:val="0066289E"/>
    <w:rsid w:val="00763F68"/>
    <w:rsid w:val="00770D5E"/>
    <w:rsid w:val="007A6AAC"/>
    <w:rsid w:val="007E3DE5"/>
    <w:rsid w:val="007F78F7"/>
    <w:rsid w:val="008963B3"/>
    <w:rsid w:val="008A6760"/>
    <w:rsid w:val="00910C7A"/>
    <w:rsid w:val="00912C68"/>
    <w:rsid w:val="009158F7"/>
    <w:rsid w:val="00924E51"/>
    <w:rsid w:val="00965FF2"/>
    <w:rsid w:val="00976F5B"/>
    <w:rsid w:val="009C6208"/>
    <w:rsid w:val="009E4987"/>
    <w:rsid w:val="00A27658"/>
    <w:rsid w:val="00A90BA1"/>
    <w:rsid w:val="00AB4FD4"/>
    <w:rsid w:val="00AB623F"/>
    <w:rsid w:val="00AC7AE0"/>
    <w:rsid w:val="00AF1FFE"/>
    <w:rsid w:val="00B209DB"/>
    <w:rsid w:val="00B55C41"/>
    <w:rsid w:val="00B667F3"/>
    <w:rsid w:val="00B927AC"/>
    <w:rsid w:val="00BA4400"/>
    <w:rsid w:val="00BC0634"/>
    <w:rsid w:val="00CB0723"/>
    <w:rsid w:val="00CB3634"/>
    <w:rsid w:val="00CC5CAC"/>
    <w:rsid w:val="00D31A58"/>
    <w:rsid w:val="00D4659D"/>
    <w:rsid w:val="00D562D1"/>
    <w:rsid w:val="00DD19B3"/>
    <w:rsid w:val="00E137A8"/>
    <w:rsid w:val="00E3330D"/>
    <w:rsid w:val="00E71BEB"/>
    <w:rsid w:val="00E90D2A"/>
    <w:rsid w:val="00E9460E"/>
    <w:rsid w:val="00E97DF9"/>
    <w:rsid w:val="00EB5CE4"/>
    <w:rsid w:val="00EE442E"/>
    <w:rsid w:val="00EE4793"/>
    <w:rsid w:val="00F54DCE"/>
    <w:rsid w:val="00F85E5A"/>
    <w:rsid w:val="00FA77E9"/>
    <w:rsid w:val="00FD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879D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879D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rsid w:val="00FD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1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06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1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3068"/>
  </w:style>
  <w:style w:type="paragraph" w:styleId="aa">
    <w:name w:val="footer"/>
    <w:basedOn w:val="a"/>
    <w:link w:val="ab"/>
    <w:uiPriority w:val="99"/>
    <w:semiHidden/>
    <w:unhideWhenUsed/>
    <w:rsid w:val="0031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3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hernik\arkh\publ\tez25\&#1044;&#1080;&#1072;&#1075;&#1088;&#1072;&#1084;&#1084;&#1072;1%20&#1074;%20Microsoft%20Office%20Wor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hernik\arkh\publ\tez25\&#1044;&#1080;&#1072;&#1075;&#1088;&#1072;&#1084;&#1084;&#1072;1%20&#1074;%20Microsoft%20Office%20Wor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hernik\arkh\publ\tez25\&#1044;&#1080;&#1072;&#1075;&#1088;&#1072;&#1084;&#1084;&#1072;1%20&#1074;%20Microsoft%20Office%20Wor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hernik\arkh\publ\tez25\&#1044;&#1080;&#1072;&#1075;&#1088;&#1072;&#1084;&#1084;&#1072;1%20&#1074;%20Microsoft%20Office%20Wor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7.1543495486709477E-2"/>
          <c:y val="2.9595218508134267E-2"/>
          <c:w val="0.85934786029490162"/>
          <c:h val="0.78891879396048281"/>
        </c:manualLayout>
      </c:layout>
      <c:scatterChart>
        <c:scatterStyle val="smoothMarker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Лист2!$B$4:$B$12</c:f>
              <c:numCache>
                <c:formatCode>General</c:formatCode>
                <c:ptCount val="9"/>
                <c:pt idx="1">
                  <c:v>40</c:v>
                </c:pt>
                <c:pt idx="2">
                  <c:v>30</c:v>
                </c:pt>
                <c:pt idx="3">
                  <c:v>25</c:v>
                </c:pt>
                <c:pt idx="4">
                  <c:v>20</c:v>
                </c:pt>
                <c:pt idx="5">
                  <c:v>15</c:v>
                </c:pt>
                <c:pt idx="6">
                  <c:v>10</c:v>
                </c:pt>
                <c:pt idx="7">
                  <c:v>5</c:v>
                </c:pt>
                <c:pt idx="8">
                  <c:v>0</c:v>
                </c:pt>
              </c:numCache>
            </c:numRef>
          </c:xVal>
          <c:yVal>
            <c:numRef>
              <c:f>Лист2!$C$4:$C$12</c:f>
              <c:numCache>
                <c:formatCode>General</c:formatCode>
                <c:ptCount val="9"/>
                <c:pt idx="1">
                  <c:v>2</c:v>
                </c:pt>
                <c:pt idx="2">
                  <c:v>25</c:v>
                </c:pt>
                <c:pt idx="3">
                  <c:v>48</c:v>
                </c:pt>
                <c:pt idx="4">
                  <c:v>45</c:v>
                </c:pt>
                <c:pt idx="5">
                  <c:v>30</c:v>
                </c:pt>
                <c:pt idx="6">
                  <c:v>20</c:v>
                </c:pt>
                <c:pt idx="7">
                  <c:v>12</c:v>
                </c:pt>
                <c:pt idx="8">
                  <c:v>5</c:v>
                </c:pt>
              </c:numCache>
            </c:numRef>
          </c:yVal>
          <c:smooth val="1"/>
        </c:ser>
        <c:axId val="151422848"/>
        <c:axId val="151417600"/>
      </c:scatterChart>
      <c:valAx>
        <c:axId val="151422848"/>
        <c:scaling>
          <c:orientation val="minMax"/>
          <c:max val="40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/>
                  <a:t>Е. эВ</a:t>
                </a:r>
              </a:p>
            </c:rich>
          </c:tx>
          <c:layout>
            <c:manualLayout>
              <c:xMode val="edge"/>
              <c:yMode val="edge"/>
              <c:x val="0.84412551879290953"/>
              <c:y val="0.91350368517368152"/>
            </c:manualLayout>
          </c:layout>
        </c:title>
        <c:numFmt formatCode="General" sourceLinked="1"/>
        <c:majorTickMark val="in"/>
        <c:tickLblPos val="low"/>
        <c:txPr>
          <a:bodyPr/>
          <a:lstStyle/>
          <a:p>
            <a:pPr>
              <a:defRPr sz="1200" baseline="0"/>
            </a:pPr>
            <a:endParaRPr lang="ru-RU"/>
          </a:p>
        </c:txPr>
        <c:crossAx val="151417600"/>
        <c:crosses val="autoZero"/>
        <c:crossBetween val="midCat"/>
      </c:valAx>
      <c:valAx>
        <c:axId val="151417600"/>
        <c:scaling>
          <c:orientation val="minMax"/>
          <c:max val="50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400"/>
                  <a:t>dI/dE</a:t>
                </a:r>
                <a:endParaRPr lang="ru-RU" sz="1400"/>
              </a:p>
            </c:rich>
          </c:tx>
          <c:layout>
            <c:manualLayout>
              <c:xMode val="edge"/>
              <c:yMode val="edge"/>
              <c:x val="8.8465813694470555E-2"/>
              <c:y val="4.9042862179540986E-2"/>
            </c:manualLayout>
          </c:layout>
        </c:title>
        <c:numFmt formatCode="General" sourceLinked="1"/>
        <c:majorTickMark val="in"/>
        <c:tickLblPos val="nextTo"/>
        <c:crossAx val="151422848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22585439580656305"/>
          <c:y val="5.040871593661464E-2"/>
          <c:w val="0.73522407829862413"/>
          <c:h val="0.6836622663937727"/>
        </c:manualLayout>
      </c:layout>
      <c:scatterChart>
        <c:scatterStyle val="smoothMarker"/>
        <c:ser>
          <c:idx val="0"/>
          <c:order val="0"/>
          <c:xVal>
            <c:numRef>
              <c:f>Лист1!$AB$18:$AB$22</c:f>
              <c:numCache>
                <c:formatCode>General</c:formatCode>
                <c:ptCount val="5"/>
                <c:pt idx="0">
                  <c:v>0</c:v>
                </c:pt>
                <c:pt idx="1">
                  <c:v>0.6</c:v>
                </c:pt>
                <c:pt idx="2">
                  <c:v>1.2</c:v>
                </c:pt>
                <c:pt idx="3">
                  <c:v>1.8</c:v>
                </c:pt>
                <c:pt idx="4">
                  <c:v>2</c:v>
                </c:pt>
              </c:numCache>
            </c:numRef>
          </c:xVal>
          <c:yVal>
            <c:numRef>
              <c:f>Лист1!$AC$18:$AC$22</c:f>
              <c:numCache>
                <c:formatCode>General</c:formatCode>
                <c:ptCount val="5"/>
                <c:pt idx="0">
                  <c:v>10</c:v>
                </c:pt>
                <c:pt idx="1">
                  <c:v>105</c:v>
                </c:pt>
                <c:pt idx="2">
                  <c:v>830</c:v>
                </c:pt>
                <c:pt idx="3">
                  <c:v>3500</c:v>
                </c:pt>
                <c:pt idx="4">
                  <c:v>14000</c:v>
                </c:pt>
              </c:numCache>
            </c:numRef>
          </c:yVal>
          <c:smooth val="1"/>
        </c:ser>
        <c:axId val="151347968"/>
        <c:axId val="151349888"/>
      </c:scatterChart>
      <c:valAx>
        <c:axId val="151347968"/>
        <c:scaling>
          <c:orientation val="minMax"/>
          <c:max val="2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400"/>
                  <a:t>F, 10</a:t>
                </a:r>
                <a:r>
                  <a:rPr lang="en-US" sz="1400" baseline="30000"/>
                  <a:t>20</a:t>
                </a:r>
                <a:r>
                  <a:rPr lang="en-US" sz="1400" baseline="0"/>
                  <a:t> c</a:t>
                </a:r>
                <a:r>
                  <a:rPr lang="ru-RU" sz="1400" baseline="0"/>
                  <a:t>м</a:t>
                </a:r>
                <a:r>
                  <a:rPr lang="en-US" sz="1400" baseline="30000"/>
                  <a:t>-2</a:t>
                </a:r>
                <a:r>
                  <a:rPr lang="en-US" sz="1400" baseline="0"/>
                  <a:t> </a:t>
                </a:r>
                <a:endParaRPr lang="ru-RU" sz="1400"/>
              </a:p>
            </c:rich>
          </c:tx>
          <c:layout>
            <c:manualLayout>
              <c:xMode val="edge"/>
              <c:yMode val="edge"/>
              <c:x val="0.80317393745636145"/>
              <c:y val="0.93475548032285583"/>
            </c:manualLayout>
          </c:layout>
        </c:title>
        <c:numFmt formatCode="General" sourceLinked="1"/>
        <c:majorTickMark val="in"/>
        <c:tickLblPos val="nextTo"/>
        <c:crossAx val="151349888"/>
        <c:crosses val="autoZero"/>
        <c:crossBetween val="midCat"/>
      </c:valAx>
      <c:valAx>
        <c:axId val="151349888"/>
        <c:scaling>
          <c:logBase val="10"/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400"/>
                  <a:t>R,</a:t>
                </a:r>
                <a:r>
                  <a:rPr lang="ru-RU" sz="1400"/>
                  <a:t> Ком</a:t>
                </a:r>
              </a:p>
            </c:rich>
          </c:tx>
          <c:layout>
            <c:manualLayout>
              <c:xMode val="edge"/>
              <c:yMode val="edge"/>
              <c:x val="0.31270088363325554"/>
              <c:y val="7.4508745430657719E-2"/>
            </c:manualLayout>
          </c:layout>
        </c:title>
        <c:numFmt formatCode="General" sourceLinked="1"/>
        <c:majorTickMark val="in"/>
        <c:tickLblPos val="nextTo"/>
        <c:spPr>
          <a:ln w="15875"/>
        </c:spPr>
        <c:crossAx val="151347968"/>
        <c:crosses val="autoZero"/>
        <c:crossBetween val="midCat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7418479849763275E-2"/>
          <c:y val="3.0985293160217364E-2"/>
          <c:w val="0.92189429337451634"/>
          <c:h val="0.76287224405799192"/>
        </c:manualLayout>
      </c:layout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Лист1!$AI$3:$AI$12</c:f>
              <c:numCache>
                <c:formatCode>General</c:formatCode>
                <c:ptCount val="10"/>
                <c:pt idx="0">
                  <c:v>-6.3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3.92</c:v>
                </c:pt>
                <c:pt idx="5">
                  <c:v>5</c:v>
                </c:pt>
                <c:pt idx="6">
                  <c:v>5.8</c:v>
                </c:pt>
                <c:pt idx="7">
                  <c:v>6.1</c:v>
                </c:pt>
                <c:pt idx="8">
                  <c:v>7.6</c:v>
                </c:pt>
                <c:pt idx="9">
                  <c:v>8.6</c:v>
                </c:pt>
              </c:numCache>
            </c:numRef>
          </c:xVal>
          <c:yVal>
            <c:numRef>
              <c:f>Лист1!$AJ$3:$AJ$12</c:f>
              <c:numCache>
                <c:formatCode>General</c:formatCode>
                <c:ptCount val="10"/>
                <c:pt idx="0">
                  <c:v>3.6</c:v>
                </c:pt>
                <c:pt idx="1">
                  <c:v>7</c:v>
                </c:pt>
                <c:pt idx="2">
                  <c:v>24.6</c:v>
                </c:pt>
                <c:pt idx="3">
                  <c:v>47.3</c:v>
                </c:pt>
                <c:pt idx="4">
                  <c:v>32.700000000000003</c:v>
                </c:pt>
                <c:pt idx="5">
                  <c:v>21.8</c:v>
                </c:pt>
                <c:pt idx="6">
                  <c:v>16.3</c:v>
                </c:pt>
                <c:pt idx="7">
                  <c:v>14</c:v>
                </c:pt>
                <c:pt idx="8">
                  <c:v>5.6</c:v>
                </c:pt>
                <c:pt idx="9">
                  <c:v>3.8</c:v>
                </c:pt>
              </c:numCache>
            </c:numRef>
          </c:yVal>
          <c:smooth val="1"/>
        </c:ser>
        <c:axId val="115188096"/>
        <c:axId val="161456128"/>
      </c:scatterChart>
      <c:valAx>
        <c:axId val="115188096"/>
        <c:scaling>
          <c:orientation val="minMax"/>
          <c:max val="9"/>
          <c:min val="0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800"/>
                  <a:t>E</a:t>
                </a:r>
                <a:r>
                  <a:rPr lang="en-US" sz="1600"/>
                  <a:t>,</a:t>
                </a:r>
                <a:r>
                  <a:rPr lang="ru-RU" sz="1600"/>
                  <a:t>эВ</a:t>
                </a:r>
              </a:p>
            </c:rich>
          </c:tx>
          <c:layout>
            <c:manualLayout>
              <c:xMode val="edge"/>
              <c:yMode val="edge"/>
              <c:x val="0.8883102787360565"/>
              <c:y val="0.89717010407912301"/>
            </c:manualLayout>
          </c:layout>
        </c:title>
        <c:numFmt formatCode="General" sourceLinked="1"/>
        <c:majorTickMark val="in"/>
        <c:tickLblPos val="nextTo"/>
        <c:spPr>
          <a:ln w="19050" cmpd="sng">
            <a:solidFill>
              <a:schemeClr val="tx1"/>
            </a:solidFill>
          </a:ln>
        </c:spPr>
        <c:txPr>
          <a:bodyPr/>
          <a:lstStyle/>
          <a:p>
            <a:pPr>
              <a:defRPr sz="1640" baseline="0"/>
            </a:pPr>
            <a:endParaRPr lang="ru-RU"/>
          </a:p>
        </c:txPr>
        <c:crossAx val="161456128"/>
        <c:crosses val="autoZero"/>
        <c:crossBetween val="midCat"/>
      </c:valAx>
      <c:valAx>
        <c:axId val="16145612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600"/>
                  <a:t>dI/dE</a:t>
                </a:r>
                <a:endParaRPr lang="ru-RU" sz="1600"/>
              </a:p>
            </c:rich>
          </c:tx>
          <c:layout>
            <c:manualLayout>
              <c:xMode val="edge"/>
              <c:yMode val="edge"/>
              <c:x val="6.2792141459237005E-2"/>
              <c:y val="5.2301634802012463E-2"/>
            </c:manualLayout>
          </c:layout>
        </c:title>
        <c:numFmt formatCode="General" sourceLinked="1"/>
        <c:majorTickMark val="in"/>
        <c:tickLblPos val="nextTo"/>
        <c:txPr>
          <a:bodyPr/>
          <a:lstStyle/>
          <a:p>
            <a:pPr>
              <a:defRPr sz="1600" baseline="0"/>
            </a:pPr>
            <a:endParaRPr lang="ru-RU"/>
          </a:p>
        </c:txPr>
        <c:crossAx val="115188096"/>
        <c:crosses val="autoZero"/>
        <c:crossBetween val="midCat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4.60288255738606E-2"/>
          <c:y val="2.9595114927239152E-2"/>
          <c:w val="0.85001256700767758"/>
          <c:h val="0.74885710593743049"/>
        </c:manualLayout>
      </c:layout>
      <c:scatterChart>
        <c:scatterStyle val="smoothMarker"/>
        <c:ser>
          <c:idx val="0"/>
          <c:order val="0"/>
          <c:xVal>
            <c:numRef>
              <c:f>Лист1!$C$22:$C$32</c:f>
              <c:numCache>
                <c:formatCode>General</c:formatCode>
                <c:ptCount val="11"/>
                <c:pt idx="0">
                  <c:v>0</c:v>
                </c:pt>
                <c:pt idx="1">
                  <c:v>0.6</c:v>
                </c:pt>
                <c:pt idx="2">
                  <c:v>1.2</c:v>
                </c:pt>
                <c:pt idx="3">
                  <c:v>1.8</c:v>
                </c:pt>
                <c:pt idx="4">
                  <c:v>2</c:v>
                </c:pt>
                <c:pt idx="5">
                  <c:v>10</c:v>
                </c:pt>
                <c:pt idx="6">
                  <c:v>20</c:v>
                </c:pt>
                <c:pt idx="7">
                  <c:v>36</c:v>
                </c:pt>
                <c:pt idx="8">
                  <c:v>50</c:v>
                </c:pt>
                <c:pt idx="9">
                  <c:v>70</c:v>
                </c:pt>
                <c:pt idx="10">
                  <c:v>90</c:v>
                </c:pt>
              </c:numCache>
            </c:numRef>
          </c:xVal>
          <c:yVal>
            <c:numRef>
              <c:f>Лист1!$D$22:$D$32</c:f>
              <c:numCache>
                <c:formatCode>General</c:formatCode>
                <c:ptCount val="11"/>
                <c:pt idx="0">
                  <c:v>10</c:v>
                </c:pt>
                <c:pt idx="1">
                  <c:v>105</c:v>
                </c:pt>
                <c:pt idx="2">
                  <c:v>830</c:v>
                </c:pt>
                <c:pt idx="3">
                  <c:v>3500</c:v>
                </c:pt>
                <c:pt idx="4">
                  <c:v>14000</c:v>
                </c:pt>
              </c:numCache>
            </c:numRef>
          </c:yVal>
          <c:smooth val="1"/>
        </c:ser>
        <c:ser>
          <c:idx val="1"/>
          <c:order val="1"/>
          <c:spPr>
            <a:ln>
              <a:prstDash val="lgDash"/>
            </a:ln>
          </c:spPr>
          <c:xVal>
            <c:numRef>
              <c:f>Лист1!$C$22:$C$32</c:f>
              <c:numCache>
                <c:formatCode>General</c:formatCode>
                <c:ptCount val="11"/>
                <c:pt idx="0">
                  <c:v>0</c:v>
                </c:pt>
                <c:pt idx="1">
                  <c:v>0.6</c:v>
                </c:pt>
                <c:pt idx="2">
                  <c:v>1.2</c:v>
                </c:pt>
                <c:pt idx="3">
                  <c:v>1.8</c:v>
                </c:pt>
                <c:pt idx="4">
                  <c:v>2</c:v>
                </c:pt>
                <c:pt idx="5">
                  <c:v>10</c:v>
                </c:pt>
                <c:pt idx="6">
                  <c:v>20</c:v>
                </c:pt>
                <c:pt idx="7">
                  <c:v>36</c:v>
                </c:pt>
                <c:pt idx="8">
                  <c:v>50</c:v>
                </c:pt>
                <c:pt idx="9">
                  <c:v>70</c:v>
                </c:pt>
                <c:pt idx="10">
                  <c:v>90</c:v>
                </c:pt>
              </c:numCache>
            </c:numRef>
          </c:xVal>
          <c:yVal>
            <c:numRef>
              <c:f>Лист1!$E$22:$E$32</c:f>
              <c:numCache>
                <c:formatCode>General</c:formatCode>
                <c:ptCount val="11"/>
                <c:pt idx="0">
                  <c:v>4</c:v>
                </c:pt>
                <c:pt idx="4">
                  <c:v>4.5</c:v>
                </c:pt>
                <c:pt idx="5">
                  <c:v>5</c:v>
                </c:pt>
                <c:pt idx="6">
                  <c:v>6</c:v>
                </c:pt>
                <c:pt idx="7">
                  <c:v>16</c:v>
                </c:pt>
                <c:pt idx="8">
                  <c:v>30</c:v>
                </c:pt>
                <c:pt idx="9">
                  <c:v>100</c:v>
                </c:pt>
                <c:pt idx="10">
                  <c:v>400</c:v>
                </c:pt>
              </c:numCache>
            </c:numRef>
          </c:yVal>
          <c:smooth val="1"/>
        </c:ser>
        <c:ser>
          <c:idx val="2"/>
          <c:order val="2"/>
          <c:spPr>
            <a:ln cmpd="sng"/>
          </c:spPr>
          <c:xVal>
            <c:numRef>
              <c:f>Лист1!$C$22:$C$32</c:f>
              <c:numCache>
                <c:formatCode>General</c:formatCode>
                <c:ptCount val="11"/>
                <c:pt idx="0">
                  <c:v>0</c:v>
                </c:pt>
                <c:pt idx="1">
                  <c:v>0.6</c:v>
                </c:pt>
                <c:pt idx="2">
                  <c:v>1.2</c:v>
                </c:pt>
                <c:pt idx="3">
                  <c:v>1.8</c:v>
                </c:pt>
                <c:pt idx="4">
                  <c:v>2</c:v>
                </c:pt>
                <c:pt idx="5">
                  <c:v>10</c:v>
                </c:pt>
                <c:pt idx="6">
                  <c:v>20</c:v>
                </c:pt>
                <c:pt idx="7">
                  <c:v>36</c:v>
                </c:pt>
                <c:pt idx="8">
                  <c:v>50</c:v>
                </c:pt>
                <c:pt idx="9">
                  <c:v>70</c:v>
                </c:pt>
                <c:pt idx="10">
                  <c:v>90</c:v>
                </c:pt>
              </c:numCache>
            </c:numRef>
          </c:xVal>
          <c:yVal>
            <c:numRef>
              <c:f>Лист1!$F$22:$F$32</c:f>
              <c:numCache>
                <c:formatCode>General</c:formatCode>
                <c:ptCount val="11"/>
                <c:pt idx="0">
                  <c:v>7</c:v>
                </c:pt>
                <c:pt idx="4">
                  <c:v>7.5</c:v>
                </c:pt>
                <c:pt idx="5">
                  <c:v>10</c:v>
                </c:pt>
                <c:pt idx="6">
                  <c:v>14</c:v>
                </c:pt>
                <c:pt idx="7">
                  <c:v>35</c:v>
                </c:pt>
                <c:pt idx="8">
                  <c:v>70</c:v>
                </c:pt>
                <c:pt idx="9">
                  <c:v>700</c:v>
                </c:pt>
                <c:pt idx="10">
                  <c:v>2800</c:v>
                </c:pt>
              </c:numCache>
            </c:numRef>
          </c:yVal>
          <c:smooth val="1"/>
        </c:ser>
        <c:ser>
          <c:idx val="3"/>
          <c:order val="3"/>
          <c:spPr>
            <a:ln>
              <a:solidFill>
                <a:sysClr val="windowText" lastClr="000000"/>
              </a:solidFill>
              <a:prstDash val="dash"/>
            </a:ln>
          </c:spPr>
          <c:xVal>
            <c:numRef>
              <c:f>Лист1!$C$22:$C$32</c:f>
              <c:numCache>
                <c:formatCode>General</c:formatCode>
                <c:ptCount val="11"/>
                <c:pt idx="0">
                  <c:v>0</c:v>
                </c:pt>
                <c:pt idx="1">
                  <c:v>0.6</c:v>
                </c:pt>
                <c:pt idx="2">
                  <c:v>1.2</c:v>
                </c:pt>
                <c:pt idx="3">
                  <c:v>1.8</c:v>
                </c:pt>
                <c:pt idx="4">
                  <c:v>2</c:v>
                </c:pt>
                <c:pt idx="5">
                  <c:v>10</c:v>
                </c:pt>
                <c:pt idx="6">
                  <c:v>20</c:v>
                </c:pt>
                <c:pt idx="7">
                  <c:v>36</c:v>
                </c:pt>
                <c:pt idx="8">
                  <c:v>50</c:v>
                </c:pt>
                <c:pt idx="9">
                  <c:v>70</c:v>
                </c:pt>
                <c:pt idx="10">
                  <c:v>90</c:v>
                </c:pt>
              </c:numCache>
            </c:numRef>
          </c:xVal>
          <c:yVal>
            <c:numRef>
              <c:f>Лист1!$G$22:$G$32</c:f>
              <c:numCache>
                <c:formatCode>General</c:formatCode>
                <c:ptCount val="11"/>
                <c:pt idx="0">
                  <c:v>20</c:v>
                </c:pt>
                <c:pt idx="4">
                  <c:v>21</c:v>
                </c:pt>
                <c:pt idx="5">
                  <c:v>25</c:v>
                </c:pt>
                <c:pt idx="6">
                  <c:v>30</c:v>
                </c:pt>
                <c:pt idx="7">
                  <c:v>100</c:v>
                </c:pt>
                <c:pt idx="8">
                  <c:v>400</c:v>
                </c:pt>
                <c:pt idx="9">
                  <c:v>2500</c:v>
                </c:pt>
                <c:pt idx="10">
                  <c:v>20000</c:v>
                </c:pt>
              </c:numCache>
            </c:numRef>
          </c:yVal>
          <c:smooth val="1"/>
        </c:ser>
        <c:axId val="178762496"/>
        <c:axId val="178889856"/>
      </c:scatterChart>
      <c:valAx>
        <c:axId val="178762496"/>
        <c:scaling>
          <c:orientation val="minMax"/>
          <c:max val="90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/>
                  <a:t>флюенс </a:t>
                </a:r>
                <a:r>
                  <a:rPr lang="ru-RU" sz="1400" baseline="0"/>
                  <a:t> , 10</a:t>
                </a:r>
                <a:r>
                  <a:rPr lang="ru-RU" sz="1400" baseline="30000"/>
                  <a:t>20</a:t>
                </a:r>
                <a:r>
                  <a:rPr lang="ru-RU" sz="1400" baseline="0"/>
                  <a:t> см</a:t>
                </a:r>
                <a:r>
                  <a:rPr lang="ru-RU" sz="1400" baseline="30000"/>
                  <a:t>-2</a:t>
                </a:r>
                <a:r>
                  <a:rPr lang="ru-RU" sz="1400" baseline="0"/>
                  <a:t> </a:t>
                </a:r>
                <a:endParaRPr lang="ru-RU" sz="1400"/>
              </a:p>
            </c:rich>
          </c:tx>
          <c:layout>
            <c:manualLayout>
              <c:xMode val="edge"/>
              <c:yMode val="edge"/>
              <c:x val="0.70820448877805486"/>
              <c:y val="0.88345184736523319"/>
            </c:manualLayout>
          </c:layout>
        </c:title>
        <c:numFmt formatCode="General" sourceLinked="1"/>
        <c:majorTickMark val="in"/>
        <c:tickLblPos val="nextTo"/>
        <c:spPr>
          <a:ln w="22225" cmpd="sng">
            <a:solidFill>
              <a:schemeClr val="tx1"/>
            </a:solidFill>
          </a:ln>
        </c:spPr>
        <c:crossAx val="178889856"/>
        <c:crosses val="autoZero"/>
        <c:crossBetween val="midCat"/>
      </c:valAx>
      <c:valAx>
        <c:axId val="178889856"/>
        <c:scaling>
          <c:logBase val="10"/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200"/>
                  <a:t>R, </a:t>
                </a:r>
                <a:r>
                  <a:rPr lang="ru-RU" sz="1200"/>
                  <a:t>Ком</a:t>
                </a:r>
                <a:r>
                  <a:rPr lang="en-US" sz="1200"/>
                  <a:t> </a:t>
                </a:r>
                <a:endParaRPr lang="ru-RU" sz="1200"/>
              </a:p>
            </c:rich>
          </c:tx>
          <c:layout>
            <c:manualLayout>
              <c:xMode val="edge"/>
              <c:yMode val="edge"/>
              <c:x val="0.14857835725646523"/>
              <c:y val="4.8452150211992728E-2"/>
            </c:manualLayout>
          </c:layout>
          <c:spPr>
            <a:solidFill>
              <a:schemeClr val="bg1"/>
            </a:solidFill>
          </c:spPr>
        </c:title>
        <c:numFmt formatCode="General" sourceLinked="1"/>
        <c:majorTickMark val="in"/>
        <c:tickLblPos val="nextTo"/>
        <c:spPr>
          <a:noFill/>
          <a:ln w="19050" cmpd="sng">
            <a:solidFill>
              <a:schemeClr val="tx1"/>
            </a:solidFill>
          </a:ln>
        </c:spPr>
        <c:crossAx val="178762496"/>
        <c:crosses val="autoZero"/>
        <c:crossBetween val="midCat"/>
      </c:valAx>
      <c:spPr>
        <a:noFill/>
        <a:ln w="25400">
          <a:noFill/>
        </a:ln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E7C9-334A-48B9-82AC-F7D30CD3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Chernik</dc:creator>
  <cp:lastModifiedBy>Chernik</cp:lastModifiedBy>
  <cp:revision>6</cp:revision>
  <dcterms:created xsi:type="dcterms:W3CDTF">2025-05-26T16:43:00Z</dcterms:created>
  <dcterms:modified xsi:type="dcterms:W3CDTF">2025-05-26T17:05:00Z</dcterms:modified>
</cp:coreProperties>
</file>