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E7BE" w14:textId="77777777" w:rsidR="00F6081D" w:rsidRDefault="00F6081D" w:rsidP="00F6081D">
      <w:pPr>
        <w:pStyle w:val="Default"/>
        <w:spacing w:after="240"/>
        <w:jc w:val="center"/>
        <w:rPr>
          <w:rFonts w:asciiTheme="majorBidi" w:hAnsiTheme="majorBidi" w:cstheme="majorBidi"/>
          <w:caps/>
          <w:color w:val="auto"/>
          <w:lang w:val="en-US"/>
        </w:rPr>
      </w:pPr>
      <w:r w:rsidRPr="00F6081D">
        <w:rPr>
          <w:rFonts w:asciiTheme="majorBidi" w:hAnsiTheme="majorBidi" w:cstheme="majorBidi"/>
          <w:caps/>
          <w:color w:val="auto"/>
          <w:lang w:val="en-US"/>
        </w:rPr>
        <w:t>Thermoelectric Performance of Heusler Alloys/ Ion irradiated multi-walled carbon nanotubes composites</w:t>
      </w:r>
    </w:p>
    <w:p w14:paraId="0332AEB4" w14:textId="0E6B4F7B" w:rsidR="00CE11DE" w:rsidRPr="005F274D" w:rsidRDefault="00E03008" w:rsidP="00F640FB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Emad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M.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Elsehly</w:t>
      </w:r>
      <w:r w:rsidR="00E35701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1, *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 w:rsidR="00CE11DE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N.G. Chechenin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</w:t>
      </w:r>
      <w:r w:rsidR="00F640FB" w:rsidRPr="00E35701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)</w:t>
      </w:r>
    </w:p>
    <w:p w14:paraId="4A64F3E0" w14:textId="77777777" w:rsidR="00CE11DE" w:rsidRPr="005F274D" w:rsidRDefault="00CE11DE" w:rsidP="00CE11DE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1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)</w:t>
      </w:r>
      <w:r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Damanhour University, Egypt</w:t>
      </w:r>
    </w:p>
    <w:p w14:paraId="1DECB2F8" w14:textId="3F2E4C0A" w:rsidR="00CE11DE" w:rsidRDefault="00CE11DE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2)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SINP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MSU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, </w:t>
      </w:r>
      <w:r w:rsidRPr="005F274D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Russia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 xml:space="preserve"> </w:t>
      </w:r>
    </w:p>
    <w:p w14:paraId="6E27FC23" w14:textId="3A3F1483" w:rsidR="00786E7C" w:rsidRPr="00786E7C" w:rsidRDefault="00786E7C" w:rsidP="00786E7C">
      <w:pPr>
        <w:pStyle w:val="Default"/>
        <w:jc w:val="center"/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</w:pP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>*)</w:t>
      </w:r>
      <w:r>
        <w:rPr>
          <w:rFonts w:asciiTheme="majorBidi" w:eastAsiaTheme="minorHAnsi" w:hAnsiTheme="majorBidi" w:cstheme="majorBidi"/>
          <w:color w:val="auto"/>
          <w:sz w:val="20"/>
          <w:szCs w:val="20"/>
          <w:vertAlign w:val="superscript"/>
          <w:lang w:val="en-US" w:eastAsia="en-US" w:bidi="ar-EG"/>
        </w:rPr>
        <w:t xml:space="preserve"> </w:t>
      </w:r>
      <w:r w:rsidRPr="00786E7C">
        <w:rPr>
          <w:rFonts w:asciiTheme="majorBidi" w:eastAsiaTheme="minorHAnsi" w:hAnsiTheme="majorBidi" w:cstheme="majorBidi"/>
          <w:color w:val="auto"/>
          <w:sz w:val="20"/>
          <w:szCs w:val="20"/>
          <w:lang w:val="en-US" w:eastAsia="en-US" w:bidi="ar-EG"/>
        </w:rPr>
        <w:t>elsehlyfigo@yahoo.com</w:t>
      </w:r>
    </w:p>
    <w:p w14:paraId="1C9A8F5D" w14:textId="77777777" w:rsidR="00F231B3" w:rsidRPr="00786E7C" w:rsidRDefault="00F231B3" w:rsidP="00643FB5">
      <w:pPr>
        <w:ind w:firstLine="425"/>
        <w:jc w:val="both"/>
        <w:rPr>
          <w:sz w:val="22"/>
          <w:szCs w:val="22"/>
          <w:lang w:val="en-US"/>
        </w:rPr>
      </w:pPr>
    </w:p>
    <w:p w14:paraId="43A31924" w14:textId="031ADCD3" w:rsidR="00CE11DE" w:rsidRDefault="00F6081D" w:rsidP="00F6081D">
      <w:pPr>
        <w:spacing w:before="120" w:after="120"/>
        <w:jc w:val="both"/>
        <w:rPr>
          <w:rFonts w:asciiTheme="majorBidi" w:hAnsiTheme="majorBidi" w:cstheme="majorBidi"/>
          <w:spacing w:val="40"/>
          <w:sz w:val="20"/>
          <w:szCs w:val="20"/>
          <w:lang w:val="en-US" w:bidi="ar-EG"/>
        </w:rPr>
      </w:pPr>
      <w:r>
        <w:rPr>
          <w:rFonts w:asciiTheme="majorBidi" w:hAnsiTheme="majorBidi" w:cstheme="majorBidi"/>
          <w:sz w:val="22"/>
          <w:szCs w:val="22"/>
          <w:lang w:val="en-US" w:bidi="ar-EG"/>
        </w:rPr>
        <w:t xml:space="preserve">    </w:t>
      </w:r>
      <w:r w:rsidRPr="00F6081D">
        <w:rPr>
          <w:rFonts w:asciiTheme="majorBidi" w:hAnsiTheme="majorBidi" w:cstheme="majorBidi"/>
          <w:sz w:val="22"/>
          <w:szCs w:val="22"/>
          <w:lang w:val="en-US" w:bidi="ar-EG"/>
        </w:rPr>
        <w:t>Improved electrical and reduced thermal conductivities are characteristics of desirable thermoelectric compounds. Incorporating nanostructures to Heusler alloys can enhance their performance as a thermoelectric material. The doping impact of ion irradiated multi-walled carbon nanotubes (I-MWNTs) on the thermoelectric performance of half Heusler alloys is examined and explained. Both NbFeSb-based, and TiNiSn-based compounds have been investigated as a p-type and n-type, respectively. Thermal and electronic transport parameters were recorded at temperatures ranging from ambient to 875 K. The prepared samples are characterized using XRD, SEM, and EDAX. Utilizing TiNiSn-based samples, a promising figure of merit of 0.63 was obtained. The obtained thermoelectric results demonstrated that compositing the I-MWNTs with n-type compounds exhibited considerable impact on Seebeck coefficient and the electrical conductivity. However, for the p-type alloy the variations in these thermoelectric parameters were dramatically less. It is hypothesized that the development of annealed carbon tubes as a conducting cluster in the n-type Heusler alloy could be one explanation for this variation. These promising findings will open the way for further research on CNT/Heusler composites as a power generation material.</w:t>
      </w:r>
    </w:p>
    <w:sectPr w:rsidR="00CE11DE" w:rsidSect="00D530AF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E1985" w14:textId="77777777" w:rsidR="00DC18FE" w:rsidRDefault="00DC18FE">
      <w:r>
        <w:separator/>
      </w:r>
    </w:p>
  </w:endnote>
  <w:endnote w:type="continuationSeparator" w:id="0">
    <w:p w14:paraId="553E5748" w14:textId="77777777" w:rsidR="00DC18FE" w:rsidRDefault="00DC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5DDD5" w14:textId="77777777" w:rsidR="00E30B97" w:rsidRDefault="00E30B97" w:rsidP="00E30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D79A" w14:textId="77777777" w:rsidR="00DC18FE" w:rsidRDefault="00DC18FE">
      <w:r>
        <w:separator/>
      </w:r>
    </w:p>
  </w:footnote>
  <w:footnote w:type="continuationSeparator" w:id="0">
    <w:p w14:paraId="18E3E3F6" w14:textId="77777777" w:rsidR="00DC18FE" w:rsidRDefault="00DC1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B5"/>
    <w:rsid w:val="00021493"/>
    <w:rsid w:val="0002675C"/>
    <w:rsid w:val="0013349B"/>
    <w:rsid w:val="00181B1A"/>
    <w:rsid w:val="001E1D1D"/>
    <w:rsid w:val="002503AB"/>
    <w:rsid w:val="00274F14"/>
    <w:rsid w:val="002911FC"/>
    <w:rsid w:val="002D1CB1"/>
    <w:rsid w:val="002D21EC"/>
    <w:rsid w:val="002F62CC"/>
    <w:rsid w:val="0032413D"/>
    <w:rsid w:val="00375A97"/>
    <w:rsid w:val="003D14E2"/>
    <w:rsid w:val="00495997"/>
    <w:rsid w:val="00554FC8"/>
    <w:rsid w:val="00567D78"/>
    <w:rsid w:val="005707D1"/>
    <w:rsid w:val="00582060"/>
    <w:rsid w:val="0062646B"/>
    <w:rsid w:val="00643FB5"/>
    <w:rsid w:val="00680147"/>
    <w:rsid w:val="006A09CB"/>
    <w:rsid w:val="006A794F"/>
    <w:rsid w:val="007136E1"/>
    <w:rsid w:val="007171BE"/>
    <w:rsid w:val="00786E7C"/>
    <w:rsid w:val="007C7E5F"/>
    <w:rsid w:val="007D253F"/>
    <w:rsid w:val="007D3121"/>
    <w:rsid w:val="00836AB6"/>
    <w:rsid w:val="00842B0C"/>
    <w:rsid w:val="00876BF9"/>
    <w:rsid w:val="008F783C"/>
    <w:rsid w:val="00901341"/>
    <w:rsid w:val="00955D9D"/>
    <w:rsid w:val="00983A60"/>
    <w:rsid w:val="009D30FD"/>
    <w:rsid w:val="00A3333F"/>
    <w:rsid w:val="00A53A51"/>
    <w:rsid w:val="00A94A58"/>
    <w:rsid w:val="00AD12D7"/>
    <w:rsid w:val="00B251DF"/>
    <w:rsid w:val="00B53F98"/>
    <w:rsid w:val="00B70401"/>
    <w:rsid w:val="00B844D3"/>
    <w:rsid w:val="00B962E0"/>
    <w:rsid w:val="00BD0421"/>
    <w:rsid w:val="00BD2FA7"/>
    <w:rsid w:val="00BE3747"/>
    <w:rsid w:val="00CA5AE2"/>
    <w:rsid w:val="00CE11DE"/>
    <w:rsid w:val="00D530AF"/>
    <w:rsid w:val="00D92DED"/>
    <w:rsid w:val="00D95DF8"/>
    <w:rsid w:val="00DC18FE"/>
    <w:rsid w:val="00DF5661"/>
    <w:rsid w:val="00E03008"/>
    <w:rsid w:val="00E15B7D"/>
    <w:rsid w:val="00E16867"/>
    <w:rsid w:val="00E30B97"/>
    <w:rsid w:val="00E35701"/>
    <w:rsid w:val="00EA7598"/>
    <w:rsid w:val="00F2045D"/>
    <w:rsid w:val="00F231B3"/>
    <w:rsid w:val="00F36E84"/>
    <w:rsid w:val="00F4676D"/>
    <w:rsid w:val="00F6081D"/>
    <w:rsid w:val="00F620BE"/>
    <w:rsid w:val="00F640FB"/>
    <w:rsid w:val="00FA502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33A562"/>
  <w15:docId w15:val="{C013801D-CBF3-E14C-81A4-6EA159C8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F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D2FA7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BD2FA7"/>
    <w:pPr>
      <w:ind w:firstLine="540"/>
    </w:pPr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D2FA7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30B97"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FA7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FA7"/>
    <w:rPr>
      <w:rFonts w:cs="Times New Roman"/>
      <w:sz w:val="24"/>
      <w:szCs w:val="24"/>
    </w:rPr>
  </w:style>
  <w:style w:type="paragraph" w:customStyle="1" w:styleId="Default">
    <w:name w:val="Default"/>
    <w:rsid w:val="00CE11D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D9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12351C3-6208-4CCF-A968-77739E77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НАЗВАНИЕ ПЕЧАТАЕТСЯ ЗАГЛАВНЫМИ БУКВАМИ БЕЗ ПЕРЕНОСА И БЕЗ ТОЧКИ В КОНЦЕ</vt:lpstr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emad elsahli</cp:lastModifiedBy>
  <cp:revision>2</cp:revision>
  <cp:lastPrinted>2017-12-26T13:36:00Z</cp:lastPrinted>
  <dcterms:created xsi:type="dcterms:W3CDTF">2025-01-17T02:26:00Z</dcterms:created>
  <dcterms:modified xsi:type="dcterms:W3CDTF">2025-01-17T02:26:00Z</dcterms:modified>
</cp:coreProperties>
</file>