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B1298" w14:textId="37DBFA8A" w:rsidR="005B229E" w:rsidRPr="00B017F4" w:rsidRDefault="00896022" w:rsidP="00896022">
      <w:pPr>
        <w:jc w:val="center"/>
        <w:rPr>
          <w:lang w:val="en-US"/>
        </w:rPr>
      </w:pPr>
      <w:r w:rsidRPr="00B017F4">
        <w:rPr>
          <w:lang w:val="en-US"/>
        </w:rPr>
        <w:t xml:space="preserve">CALCULATION OF ION REFLECTION FROM SOLID </w:t>
      </w:r>
    </w:p>
    <w:p w14:paraId="628D69ED" w14:textId="0D71083C" w:rsidR="00896022" w:rsidRPr="00B017F4" w:rsidRDefault="00896022" w:rsidP="00896022">
      <w:pPr>
        <w:jc w:val="center"/>
        <w:rPr>
          <w:color w:val="0070C0"/>
          <w:lang w:val="en-US"/>
        </w:rPr>
      </w:pPr>
      <w:r w:rsidRPr="00B017F4">
        <w:rPr>
          <w:lang w:val="en-US"/>
        </w:rPr>
        <w:t>IN THE SMALL</w:t>
      </w:r>
      <w:r w:rsidR="005B229E" w:rsidRPr="00B017F4">
        <w:rPr>
          <w:lang w:val="en-US"/>
        </w:rPr>
        <w:t xml:space="preserve"> </w:t>
      </w:r>
      <w:r w:rsidRPr="00B017F4">
        <w:rPr>
          <w:lang w:val="en-US"/>
        </w:rPr>
        <w:t>ANGLE APPROXIMATION</w:t>
      </w:r>
    </w:p>
    <w:p w14:paraId="17083F80" w14:textId="77777777" w:rsidR="00896022" w:rsidRPr="00DE5956" w:rsidRDefault="00896022" w:rsidP="00511A8D">
      <w:pPr>
        <w:jc w:val="center"/>
        <w:rPr>
          <w:b/>
          <w:bCs/>
          <w:color w:val="0070C0"/>
          <w:lang w:val="en-US"/>
        </w:rPr>
      </w:pPr>
    </w:p>
    <w:p w14:paraId="567DF7B8" w14:textId="1EE34225" w:rsidR="004E79A3" w:rsidRPr="00B017F4" w:rsidRDefault="00896022" w:rsidP="004E79A3">
      <w:pPr>
        <w:jc w:val="center"/>
        <w:rPr>
          <w:sz w:val="22"/>
          <w:szCs w:val="22"/>
          <w:lang w:val="en-US"/>
        </w:rPr>
      </w:pPr>
      <w:r w:rsidRPr="00B017F4">
        <w:rPr>
          <w:sz w:val="22"/>
          <w:szCs w:val="22"/>
          <w:lang w:val="en-US"/>
        </w:rPr>
        <w:t>L. Forlano</w:t>
      </w:r>
      <w:r w:rsidR="005B229E" w:rsidRPr="00B017F4">
        <w:rPr>
          <w:sz w:val="22"/>
          <w:szCs w:val="22"/>
          <w:vertAlign w:val="superscript"/>
          <w:lang w:val="en-US"/>
        </w:rPr>
        <w:t>1)</w:t>
      </w:r>
      <w:r w:rsidRPr="00B017F4">
        <w:rPr>
          <w:sz w:val="22"/>
          <w:szCs w:val="22"/>
          <w:lang w:val="en-US"/>
        </w:rPr>
        <w:t xml:space="preserve"> and A. I. Tolmachev</w:t>
      </w:r>
      <w:r w:rsidR="005B229E" w:rsidRPr="00B017F4">
        <w:rPr>
          <w:sz w:val="22"/>
          <w:szCs w:val="22"/>
          <w:vertAlign w:val="superscript"/>
          <w:lang w:val="en-US"/>
        </w:rPr>
        <w:t>2)</w:t>
      </w:r>
    </w:p>
    <w:p w14:paraId="2A093748" w14:textId="77777777" w:rsidR="00FE3D8B" w:rsidRPr="00B017F4" w:rsidRDefault="00FE3D8B" w:rsidP="004E79A3">
      <w:pPr>
        <w:jc w:val="center"/>
        <w:rPr>
          <w:sz w:val="22"/>
          <w:szCs w:val="22"/>
          <w:lang w:val="en-US"/>
        </w:rPr>
      </w:pPr>
    </w:p>
    <w:p w14:paraId="1A9A2FBC" w14:textId="77777777" w:rsidR="005B229E" w:rsidRPr="00B017F4" w:rsidRDefault="005B229E" w:rsidP="005B229E">
      <w:pPr>
        <w:jc w:val="center"/>
        <w:rPr>
          <w:sz w:val="22"/>
          <w:szCs w:val="22"/>
          <w:lang w:val="en-US"/>
        </w:rPr>
      </w:pPr>
      <w:r w:rsidRPr="00B017F4">
        <w:rPr>
          <w:sz w:val="22"/>
          <w:szCs w:val="22"/>
          <w:vertAlign w:val="superscript"/>
          <w:lang w:val="en-US"/>
        </w:rPr>
        <w:t>1)</w:t>
      </w:r>
      <w:r w:rsidRPr="00B017F4">
        <w:rPr>
          <w:sz w:val="22"/>
          <w:szCs w:val="22"/>
          <w:lang w:val="en-US"/>
        </w:rPr>
        <w:t xml:space="preserve"> University of Calabria, Cosenza, Italy</w:t>
      </w:r>
    </w:p>
    <w:p w14:paraId="3E9A9927" w14:textId="60586C5F" w:rsidR="004E79A3" w:rsidRPr="00B017F4" w:rsidRDefault="005B229E" w:rsidP="004E79A3">
      <w:pPr>
        <w:jc w:val="center"/>
        <w:rPr>
          <w:sz w:val="22"/>
          <w:szCs w:val="22"/>
          <w:lang w:val="en-US"/>
        </w:rPr>
      </w:pPr>
      <w:r w:rsidRPr="00B017F4">
        <w:rPr>
          <w:sz w:val="22"/>
          <w:szCs w:val="22"/>
          <w:vertAlign w:val="superscript"/>
          <w:lang w:val="en-US"/>
        </w:rPr>
        <w:t>2</w:t>
      </w:r>
      <w:r w:rsidR="004E79A3" w:rsidRPr="00B017F4">
        <w:rPr>
          <w:sz w:val="22"/>
          <w:szCs w:val="22"/>
          <w:vertAlign w:val="superscript"/>
          <w:lang w:val="en-US"/>
        </w:rPr>
        <w:t>)</w:t>
      </w:r>
      <w:r w:rsidR="004E79A3" w:rsidRPr="00B017F4">
        <w:rPr>
          <w:sz w:val="22"/>
          <w:szCs w:val="22"/>
          <w:lang w:val="en-US"/>
        </w:rPr>
        <w:t xml:space="preserve"> </w:t>
      </w:r>
      <w:r w:rsidRPr="00B017F4">
        <w:rPr>
          <w:sz w:val="22"/>
          <w:szCs w:val="22"/>
          <w:lang w:val="en-US"/>
        </w:rPr>
        <w:t>Russian New University, Moscow, Russia</w:t>
      </w:r>
    </w:p>
    <w:p w14:paraId="2F60164F" w14:textId="23BEB144" w:rsidR="00C86FB8" w:rsidRPr="00B017F4" w:rsidRDefault="00C86FB8" w:rsidP="004E79A3">
      <w:pPr>
        <w:jc w:val="center"/>
        <w:rPr>
          <w:sz w:val="22"/>
          <w:szCs w:val="22"/>
          <w:lang w:val="en-US"/>
        </w:rPr>
      </w:pPr>
      <w:r w:rsidRPr="00B017F4">
        <w:rPr>
          <w:sz w:val="22"/>
          <w:szCs w:val="22"/>
          <w:lang w:val="en-US"/>
        </w:rPr>
        <w:t>e-mail: tolmachev.alex@rambler.ru</w:t>
      </w:r>
    </w:p>
    <w:p w14:paraId="266A629E" w14:textId="338FC5BE" w:rsidR="004E79A3" w:rsidRPr="000F70B4" w:rsidRDefault="004E79A3" w:rsidP="004E79A3">
      <w:pPr>
        <w:rPr>
          <w:sz w:val="16"/>
          <w:szCs w:val="16"/>
          <w:lang w:val="en-US"/>
        </w:rPr>
      </w:pPr>
      <w:r w:rsidRPr="00C86FB8">
        <w:rPr>
          <w:sz w:val="22"/>
          <w:lang w:val="en-US"/>
        </w:rPr>
        <w:t xml:space="preserve">                        </w:t>
      </w:r>
    </w:p>
    <w:p w14:paraId="0A736CA9" w14:textId="7B4B09F7" w:rsidR="00243F7D" w:rsidRPr="00DE5956" w:rsidRDefault="001A189C" w:rsidP="00D71480">
      <w:pPr>
        <w:ind w:firstLine="425"/>
        <w:jc w:val="both"/>
        <w:rPr>
          <w:sz w:val="22"/>
          <w:szCs w:val="22"/>
          <w:lang w:val="en-US"/>
        </w:rPr>
      </w:pPr>
      <w:r w:rsidRPr="00DE5956">
        <w:rPr>
          <w:sz w:val="22"/>
          <w:szCs w:val="22"/>
          <w:lang w:val="en-US"/>
        </w:rPr>
        <w:t>If ion energy is much more than the surface binding energy then in every collision event the ions are scattered prefer</w:t>
      </w:r>
      <w:r w:rsidR="0044222D" w:rsidRPr="00DE5956">
        <w:rPr>
          <w:sz w:val="22"/>
          <w:szCs w:val="22"/>
          <w:lang w:val="en-US"/>
        </w:rPr>
        <w:t>entially</w:t>
      </w:r>
      <w:r w:rsidRPr="00DE5956">
        <w:rPr>
          <w:sz w:val="22"/>
          <w:szCs w:val="22"/>
          <w:lang w:val="en-US"/>
        </w:rPr>
        <w:t xml:space="preserve"> on small angles, and the collision integral in equation of transfer can be substituted by the angular Laplace operator. The small angle approximation gives opportunity to obtain solution of some reflection problems in analytical form /1–</w:t>
      </w:r>
      <w:r w:rsidR="002D1A6A" w:rsidRPr="00DE5956">
        <w:rPr>
          <w:sz w:val="22"/>
          <w:szCs w:val="22"/>
          <w:lang w:val="en-US"/>
        </w:rPr>
        <w:t>4</w:t>
      </w:r>
      <w:r w:rsidRPr="00DE5956">
        <w:rPr>
          <w:sz w:val="22"/>
          <w:szCs w:val="22"/>
          <w:lang w:val="en-US"/>
        </w:rPr>
        <w:t>/.</w:t>
      </w:r>
      <w:r w:rsidR="002D1A6A" w:rsidRPr="00DE5956">
        <w:rPr>
          <w:sz w:val="22"/>
          <w:szCs w:val="22"/>
          <w:lang w:val="en-US"/>
        </w:rPr>
        <w:t xml:space="preserve"> </w:t>
      </w:r>
    </w:p>
    <w:p w14:paraId="0F5C4610" w14:textId="3AF975BA" w:rsidR="00437B24" w:rsidRPr="00AC693D" w:rsidRDefault="00243F7D" w:rsidP="00243F7D">
      <w:pPr>
        <w:ind w:left="3686" w:firstLine="425"/>
        <w:jc w:val="both"/>
        <w:rPr>
          <w:rFonts w:ascii="Tahoma" w:hAnsi="Tahoma" w:cs="Tahoma"/>
          <w:sz w:val="22"/>
          <w:szCs w:val="22"/>
          <w:lang w:val="en-US"/>
        </w:rPr>
      </w:pPr>
      <w:r w:rsidRPr="00DE5956">
        <w:rPr>
          <w:noProof/>
        </w:rPr>
        <w:drawing>
          <wp:anchor distT="0" distB="0" distL="114300" distR="114300" simplePos="0" relativeHeight="251658240" behindDoc="0" locked="0" layoutInCell="1" allowOverlap="1" wp14:anchorId="32AB20F0" wp14:editId="7F0AA6D3">
            <wp:simplePos x="0" y="0"/>
            <wp:positionH relativeFrom="column">
              <wp:posOffset>9948</wp:posOffset>
            </wp:positionH>
            <wp:positionV relativeFrom="paragraph">
              <wp:posOffset>27304</wp:posOffset>
            </wp:positionV>
            <wp:extent cx="2226945" cy="2548467"/>
            <wp:effectExtent l="0" t="0" r="1905" b="4445"/>
            <wp:wrapNone/>
            <wp:docPr id="476099806" name="Диаграмма 1">
              <a:extLst xmlns:a="http://schemas.openxmlformats.org/drawingml/2006/main">
                <a:ext uri="{FF2B5EF4-FFF2-40B4-BE49-F238E27FC236}">
                  <a16:creationId xmlns:a16="http://schemas.microsoft.com/office/drawing/2014/main" id="{4B4DF3AA-9D96-0A1E-CA06-9F699BE5A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117508" w:rsidRPr="00DE5956">
        <w:rPr>
          <w:sz w:val="22"/>
          <w:szCs w:val="22"/>
          <w:lang w:val="en-US"/>
        </w:rPr>
        <w:t>In the present work we generalized the result /</w:t>
      </w:r>
      <w:r w:rsidR="000A64E8" w:rsidRPr="00DE5956">
        <w:rPr>
          <w:sz w:val="22"/>
          <w:szCs w:val="22"/>
          <w:lang w:val="en-US"/>
        </w:rPr>
        <w:t>2</w:t>
      </w:r>
      <w:r w:rsidR="00117508" w:rsidRPr="00DE5956">
        <w:rPr>
          <w:sz w:val="22"/>
          <w:szCs w:val="22"/>
          <w:lang w:val="en-US"/>
        </w:rPr>
        <w:t>/ valid for the case of grazing ion incidence for the case of arbitrary incidence</w:t>
      </w:r>
      <w:r w:rsidR="00B941F2" w:rsidRPr="00B941F2">
        <w:rPr>
          <w:sz w:val="22"/>
          <w:szCs w:val="22"/>
          <w:lang w:val="en-US"/>
        </w:rPr>
        <w:t xml:space="preserve"> </w:t>
      </w:r>
      <w:r w:rsidR="00B941F2">
        <w:rPr>
          <w:sz w:val="22"/>
          <w:szCs w:val="22"/>
          <w:lang w:val="en-US"/>
        </w:rPr>
        <w:t>angles</w:t>
      </w:r>
      <w:r w:rsidR="00117508" w:rsidRPr="00DE5956">
        <w:rPr>
          <w:sz w:val="22"/>
          <w:szCs w:val="22"/>
          <w:lang w:val="en-US"/>
        </w:rPr>
        <w:t xml:space="preserve">. </w:t>
      </w:r>
      <w:r w:rsidR="002C6522">
        <w:rPr>
          <w:sz w:val="22"/>
          <w:szCs w:val="22"/>
          <w:lang w:val="en-US"/>
        </w:rPr>
        <w:t xml:space="preserve">The </w:t>
      </w:r>
      <w:r w:rsidR="00117508" w:rsidRPr="00DE5956">
        <w:rPr>
          <w:sz w:val="22"/>
          <w:szCs w:val="22"/>
          <w:lang w:val="en-US"/>
        </w:rPr>
        <w:t xml:space="preserve">Figure </w:t>
      </w:r>
      <w:r w:rsidR="002C6522">
        <w:rPr>
          <w:sz w:val="22"/>
          <w:szCs w:val="22"/>
          <w:lang w:val="en-US"/>
        </w:rPr>
        <w:t xml:space="preserve">shows </w:t>
      </w:r>
      <w:r w:rsidR="00117508" w:rsidRPr="00DE5956">
        <w:rPr>
          <w:sz w:val="22"/>
          <w:szCs w:val="22"/>
          <w:lang w:val="en-US"/>
        </w:rPr>
        <w:t>angular distribution of reflected ions for incidence angles 0</w:t>
      </w:r>
      <w:r w:rsidR="00117508" w:rsidRPr="00DE5956">
        <w:rPr>
          <w:sz w:val="22"/>
          <w:szCs w:val="22"/>
          <w:vertAlign w:val="superscript"/>
          <w:lang w:val="en-US"/>
        </w:rPr>
        <w:t>0</w:t>
      </w:r>
      <w:r w:rsidR="00117508" w:rsidRPr="00DE5956">
        <w:rPr>
          <w:sz w:val="22"/>
          <w:szCs w:val="22"/>
          <w:lang w:val="en-US"/>
        </w:rPr>
        <w:t xml:space="preserve"> (normal incidence, lower curve)</w:t>
      </w:r>
      <w:r w:rsidR="000A64E8" w:rsidRPr="00DE5956">
        <w:rPr>
          <w:sz w:val="22"/>
          <w:szCs w:val="22"/>
          <w:lang w:val="en-US"/>
        </w:rPr>
        <w:t>,</w:t>
      </w:r>
      <w:r w:rsidR="00117508" w:rsidRPr="00DE5956">
        <w:rPr>
          <w:sz w:val="22"/>
          <w:szCs w:val="22"/>
          <w:vertAlign w:val="superscript"/>
          <w:lang w:val="en-US"/>
        </w:rPr>
        <w:t xml:space="preserve"> </w:t>
      </w:r>
      <w:r w:rsidR="00117508" w:rsidRPr="00DE5956">
        <w:rPr>
          <w:sz w:val="22"/>
          <w:szCs w:val="22"/>
          <w:lang w:val="en-US"/>
        </w:rPr>
        <w:t>60</w:t>
      </w:r>
      <w:r w:rsidR="00117508" w:rsidRPr="00DE5956">
        <w:rPr>
          <w:sz w:val="22"/>
          <w:szCs w:val="22"/>
          <w:vertAlign w:val="superscript"/>
          <w:lang w:val="en-US"/>
        </w:rPr>
        <w:t>0</w:t>
      </w:r>
      <w:r w:rsidR="00117508" w:rsidRPr="00DE5956">
        <w:rPr>
          <w:sz w:val="22"/>
          <w:szCs w:val="22"/>
          <w:lang w:val="en-US"/>
        </w:rPr>
        <w:t xml:space="preserve"> and</w:t>
      </w:r>
      <w:r w:rsidR="000A64E8" w:rsidRPr="00DE5956">
        <w:rPr>
          <w:sz w:val="22"/>
          <w:szCs w:val="22"/>
          <w:vertAlign w:val="superscript"/>
          <w:lang w:val="en-US"/>
        </w:rPr>
        <w:t xml:space="preserve"> </w:t>
      </w:r>
      <w:r w:rsidR="00117508" w:rsidRPr="00DE5956">
        <w:rPr>
          <w:sz w:val="22"/>
          <w:szCs w:val="22"/>
          <w:lang w:val="en-US"/>
        </w:rPr>
        <w:t>75</w:t>
      </w:r>
      <w:r w:rsidR="00117508" w:rsidRPr="00DE5956">
        <w:rPr>
          <w:sz w:val="22"/>
          <w:szCs w:val="22"/>
          <w:vertAlign w:val="superscript"/>
          <w:lang w:val="en-US"/>
        </w:rPr>
        <w:t>0</w:t>
      </w:r>
      <w:r w:rsidR="00117508" w:rsidRPr="00DE5956">
        <w:rPr>
          <w:sz w:val="22"/>
          <w:szCs w:val="22"/>
          <w:lang w:val="en-US"/>
        </w:rPr>
        <w:t xml:space="preserve"> </w:t>
      </w:r>
      <w:r w:rsidR="000A64E8" w:rsidRPr="00DE5956">
        <w:rPr>
          <w:sz w:val="22"/>
          <w:szCs w:val="22"/>
          <w:lang w:val="en-US"/>
        </w:rPr>
        <w:t xml:space="preserve">(upper curve). </w:t>
      </w:r>
      <w:r w:rsidR="00AC693D" w:rsidRPr="00DE5956">
        <w:rPr>
          <w:sz w:val="22"/>
          <w:szCs w:val="22"/>
          <w:lang w:val="en-US"/>
        </w:rPr>
        <w:t xml:space="preserve">All distributions are normalized to their values at zero ejection angle. </w:t>
      </w:r>
      <w:r w:rsidR="000A64E8" w:rsidRPr="00DE5956">
        <w:rPr>
          <w:sz w:val="22"/>
          <w:szCs w:val="22"/>
          <w:lang w:val="en-US"/>
        </w:rPr>
        <w:t>The last curve demonstrates the same cupola-like shape as</w:t>
      </w:r>
      <w:r w:rsidR="000A64E8">
        <w:rPr>
          <w:rFonts w:ascii="Tahoma" w:hAnsi="Tahoma" w:cs="Tahoma"/>
          <w:sz w:val="22"/>
          <w:szCs w:val="22"/>
          <w:lang w:val="en-US"/>
        </w:rPr>
        <w:t xml:space="preserve"> </w:t>
      </w:r>
      <w:r w:rsidR="000A64E8" w:rsidRPr="00DE5956">
        <w:rPr>
          <w:sz w:val="22"/>
          <w:szCs w:val="22"/>
          <w:lang w:val="en-US"/>
        </w:rPr>
        <w:t>theory /2/</w:t>
      </w:r>
      <w:r w:rsidR="00F161DD" w:rsidRPr="00DE5956">
        <w:rPr>
          <w:sz w:val="22"/>
          <w:szCs w:val="22"/>
          <w:lang w:val="en-US"/>
        </w:rPr>
        <w:t>.</w:t>
      </w:r>
      <w:r w:rsidR="000A64E8">
        <w:rPr>
          <w:rFonts w:ascii="Tahoma" w:hAnsi="Tahoma" w:cs="Tahoma"/>
          <w:sz w:val="22"/>
          <w:szCs w:val="22"/>
          <w:lang w:val="en-US"/>
        </w:rPr>
        <w:t xml:space="preserve"> </w:t>
      </w:r>
    </w:p>
    <w:p w14:paraId="1731DD82" w14:textId="215E1BB6" w:rsidR="00243F7D" w:rsidRPr="00AC693D" w:rsidRDefault="00243F7D" w:rsidP="00D71480">
      <w:pPr>
        <w:ind w:firstLine="425"/>
        <w:jc w:val="both"/>
        <w:rPr>
          <w:rFonts w:ascii="Tahoma" w:hAnsi="Tahoma" w:cs="Tahoma"/>
          <w:sz w:val="8"/>
          <w:szCs w:val="8"/>
          <w:lang w:val="en-US"/>
        </w:rPr>
      </w:pPr>
    </w:p>
    <w:p w14:paraId="2DA6391D" w14:textId="6DF719B0" w:rsidR="00243F7D" w:rsidRPr="00AC693D" w:rsidRDefault="00243F7D" w:rsidP="00D71480">
      <w:pPr>
        <w:ind w:firstLine="425"/>
        <w:jc w:val="both"/>
        <w:rPr>
          <w:rFonts w:ascii="Tahoma" w:hAnsi="Tahoma" w:cs="Tahoma"/>
          <w:sz w:val="16"/>
          <w:szCs w:val="16"/>
          <w:lang w:val="en-US"/>
        </w:rPr>
      </w:pPr>
    </w:p>
    <w:p w14:paraId="4815AFBC" w14:textId="77777777" w:rsidR="00243F7D" w:rsidRPr="00AC693D" w:rsidRDefault="00243F7D" w:rsidP="00243F7D">
      <w:pPr>
        <w:pStyle w:val="a3"/>
        <w:tabs>
          <w:tab w:val="right" w:pos="5658"/>
        </w:tabs>
        <w:ind w:firstLine="0"/>
        <w:rPr>
          <w:color w:val="0070C0"/>
          <w:sz w:val="8"/>
          <w:szCs w:val="8"/>
          <w:highlight w:val="yellow"/>
          <w:lang w:val="en-US"/>
        </w:rPr>
      </w:pPr>
    </w:p>
    <w:p w14:paraId="3844331A" w14:textId="606DA6B4" w:rsidR="004E79A3" w:rsidRPr="00B017F4" w:rsidRDefault="005B229E" w:rsidP="00243F7D">
      <w:pPr>
        <w:pStyle w:val="a3"/>
        <w:tabs>
          <w:tab w:val="right" w:pos="5658"/>
        </w:tabs>
        <w:ind w:firstLine="0"/>
        <w:jc w:val="center"/>
        <w:rPr>
          <w:spacing w:val="20"/>
          <w:sz w:val="24"/>
        </w:rPr>
      </w:pPr>
      <w:r w:rsidRPr="00B017F4">
        <w:rPr>
          <w:spacing w:val="20"/>
          <w:sz w:val="24"/>
          <w:lang w:val="en-US"/>
        </w:rPr>
        <w:t>REFERENCES</w:t>
      </w:r>
    </w:p>
    <w:p w14:paraId="0F9F5E84" w14:textId="63B2A2A9" w:rsidR="00B2550F" w:rsidRPr="00DE5956" w:rsidRDefault="00006A5D" w:rsidP="008311F7">
      <w:pPr>
        <w:tabs>
          <w:tab w:val="left" w:pos="2055"/>
        </w:tabs>
        <w:rPr>
          <w:color w:val="0070C0"/>
          <w:sz w:val="8"/>
          <w:szCs w:val="8"/>
          <w:lang w:val="en-US"/>
        </w:rPr>
      </w:pPr>
      <w:r w:rsidRPr="00DE5956">
        <w:rPr>
          <w:color w:val="0070C0"/>
          <w:sz w:val="16"/>
          <w:szCs w:val="16"/>
        </w:rPr>
        <w:tab/>
      </w:r>
    </w:p>
    <w:p w14:paraId="056F08B3" w14:textId="37F2DB27" w:rsidR="00630625" w:rsidRPr="00B017F4" w:rsidRDefault="00630625" w:rsidP="000A106A">
      <w:pPr>
        <w:pStyle w:val="a5"/>
        <w:numPr>
          <w:ilvl w:val="0"/>
          <w:numId w:val="7"/>
        </w:numPr>
        <w:ind w:left="425" w:hanging="425"/>
        <w:jc w:val="both"/>
        <w:rPr>
          <w:sz w:val="22"/>
          <w:szCs w:val="22"/>
          <w:lang w:val="en-US"/>
        </w:rPr>
      </w:pPr>
      <w:r w:rsidRPr="00B017F4">
        <w:rPr>
          <w:sz w:val="22"/>
          <w:szCs w:val="22"/>
          <w:lang w:val="en-US"/>
        </w:rPr>
        <w:t>Yang G. N. // Physical Review, 1951, vol. 84, p. 599.</w:t>
      </w:r>
    </w:p>
    <w:p w14:paraId="6E04C714" w14:textId="199F6C44" w:rsidR="001A69A4" w:rsidRPr="00B017F4" w:rsidRDefault="00425AD1" w:rsidP="000A106A">
      <w:pPr>
        <w:pStyle w:val="a5"/>
        <w:numPr>
          <w:ilvl w:val="0"/>
          <w:numId w:val="7"/>
        </w:numPr>
        <w:ind w:left="425" w:hanging="425"/>
        <w:jc w:val="both"/>
        <w:rPr>
          <w:sz w:val="22"/>
          <w:szCs w:val="22"/>
          <w:lang w:val="en-US"/>
        </w:rPr>
      </w:pPr>
      <w:r w:rsidRPr="00B017F4">
        <w:rPr>
          <w:sz w:val="22"/>
          <w:szCs w:val="22"/>
          <w:lang w:val="en-US"/>
        </w:rPr>
        <w:t>Firsov</w:t>
      </w:r>
      <w:r w:rsidR="001A69A4" w:rsidRPr="00B017F4">
        <w:rPr>
          <w:sz w:val="22"/>
          <w:szCs w:val="22"/>
          <w:lang w:val="en-US"/>
        </w:rPr>
        <w:t xml:space="preserve"> </w:t>
      </w:r>
      <w:r w:rsidRPr="00B017F4">
        <w:rPr>
          <w:sz w:val="22"/>
          <w:szCs w:val="22"/>
          <w:lang w:val="en-US"/>
        </w:rPr>
        <w:t>O</w:t>
      </w:r>
      <w:r w:rsidR="001A69A4" w:rsidRPr="00B017F4">
        <w:rPr>
          <w:sz w:val="22"/>
          <w:szCs w:val="22"/>
          <w:lang w:val="en-US"/>
        </w:rPr>
        <w:t xml:space="preserve">. </w:t>
      </w:r>
      <w:r w:rsidRPr="00B017F4">
        <w:rPr>
          <w:sz w:val="22"/>
          <w:szCs w:val="22"/>
          <w:lang w:val="en-US"/>
        </w:rPr>
        <w:t>B</w:t>
      </w:r>
      <w:r w:rsidR="001A69A4" w:rsidRPr="00B017F4">
        <w:rPr>
          <w:sz w:val="22"/>
          <w:szCs w:val="22"/>
          <w:lang w:val="en-US"/>
        </w:rPr>
        <w:t xml:space="preserve">. // </w:t>
      </w:r>
      <w:r w:rsidRPr="00B017F4">
        <w:rPr>
          <w:sz w:val="22"/>
          <w:szCs w:val="22"/>
          <w:lang w:val="en-US"/>
        </w:rPr>
        <w:t xml:space="preserve">Soviet Physics </w:t>
      </w:r>
      <w:proofErr w:type="spellStart"/>
      <w:r w:rsidRPr="00B017F4">
        <w:rPr>
          <w:sz w:val="22"/>
          <w:szCs w:val="22"/>
          <w:lang w:val="en-US"/>
        </w:rPr>
        <w:t>Doklady</w:t>
      </w:r>
      <w:proofErr w:type="spellEnd"/>
      <w:r w:rsidR="001A69A4" w:rsidRPr="00B017F4">
        <w:rPr>
          <w:sz w:val="22"/>
          <w:szCs w:val="22"/>
          <w:lang w:val="en-US"/>
        </w:rPr>
        <w:t>, 196</w:t>
      </w:r>
      <w:r w:rsidRPr="00B017F4">
        <w:rPr>
          <w:sz w:val="22"/>
          <w:szCs w:val="22"/>
          <w:lang w:val="en-US"/>
        </w:rPr>
        <w:t>7</w:t>
      </w:r>
      <w:r w:rsidR="001A69A4" w:rsidRPr="00B017F4">
        <w:rPr>
          <w:sz w:val="22"/>
          <w:szCs w:val="22"/>
          <w:lang w:val="en-US"/>
        </w:rPr>
        <w:t xml:space="preserve">, </w:t>
      </w:r>
      <w:r w:rsidRPr="00B017F4">
        <w:rPr>
          <w:sz w:val="22"/>
          <w:szCs w:val="22"/>
          <w:lang w:val="en-US"/>
        </w:rPr>
        <w:t>vol</w:t>
      </w:r>
      <w:r w:rsidR="001A69A4" w:rsidRPr="00B017F4">
        <w:rPr>
          <w:sz w:val="22"/>
          <w:szCs w:val="22"/>
          <w:lang w:val="en-US"/>
        </w:rPr>
        <w:t>. 1</w:t>
      </w:r>
      <w:r w:rsidRPr="00B017F4">
        <w:rPr>
          <w:sz w:val="22"/>
          <w:szCs w:val="22"/>
          <w:lang w:val="en-US"/>
        </w:rPr>
        <w:t>1</w:t>
      </w:r>
      <w:r w:rsidR="001A69A4" w:rsidRPr="00B017F4">
        <w:rPr>
          <w:sz w:val="22"/>
          <w:szCs w:val="22"/>
          <w:lang w:val="en-US"/>
        </w:rPr>
        <w:t xml:space="preserve">, </w:t>
      </w:r>
      <w:r w:rsidRPr="00B017F4">
        <w:rPr>
          <w:sz w:val="22"/>
          <w:szCs w:val="22"/>
          <w:lang w:val="en-US"/>
        </w:rPr>
        <w:t>p</w:t>
      </w:r>
      <w:r w:rsidR="001A69A4" w:rsidRPr="00B017F4">
        <w:rPr>
          <w:sz w:val="22"/>
          <w:szCs w:val="22"/>
          <w:lang w:val="en-US"/>
        </w:rPr>
        <w:t xml:space="preserve">. </w:t>
      </w:r>
      <w:r w:rsidRPr="00B017F4">
        <w:rPr>
          <w:sz w:val="22"/>
          <w:szCs w:val="22"/>
          <w:lang w:val="en-US"/>
        </w:rPr>
        <w:t>732</w:t>
      </w:r>
      <w:r w:rsidR="001A69A4" w:rsidRPr="00B017F4">
        <w:rPr>
          <w:sz w:val="22"/>
          <w:szCs w:val="22"/>
          <w:lang w:val="en-US"/>
        </w:rPr>
        <w:t>.</w:t>
      </w:r>
    </w:p>
    <w:p w14:paraId="27BFF95E" w14:textId="2620AF74" w:rsidR="00787572" w:rsidRPr="00B017F4" w:rsidRDefault="00425AD1" w:rsidP="002C6522">
      <w:pPr>
        <w:pStyle w:val="a5"/>
        <w:numPr>
          <w:ilvl w:val="0"/>
          <w:numId w:val="7"/>
        </w:numPr>
        <w:ind w:left="425" w:hanging="425"/>
        <w:jc w:val="both"/>
        <w:rPr>
          <w:sz w:val="22"/>
          <w:szCs w:val="22"/>
          <w:lang w:val="en-US"/>
        </w:rPr>
      </w:pPr>
      <w:proofErr w:type="spellStart"/>
      <w:r w:rsidRPr="00B017F4">
        <w:rPr>
          <w:sz w:val="22"/>
          <w:szCs w:val="22"/>
          <w:lang w:val="en-US"/>
        </w:rPr>
        <w:t>Remizovich</w:t>
      </w:r>
      <w:proofErr w:type="spellEnd"/>
      <w:r w:rsidRPr="00B017F4">
        <w:rPr>
          <w:sz w:val="22"/>
          <w:szCs w:val="22"/>
          <w:lang w:val="en-US"/>
        </w:rPr>
        <w:t xml:space="preserve"> V. S.</w:t>
      </w:r>
      <w:r w:rsidR="00630625" w:rsidRPr="00B017F4">
        <w:rPr>
          <w:sz w:val="22"/>
          <w:szCs w:val="22"/>
          <w:lang w:val="en-US"/>
        </w:rPr>
        <w:t xml:space="preserve">, </w:t>
      </w:r>
      <w:r w:rsidRPr="00B017F4">
        <w:rPr>
          <w:sz w:val="22"/>
          <w:szCs w:val="22"/>
          <w:lang w:val="en-US"/>
        </w:rPr>
        <w:t xml:space="preserve">Ryazanov M. I., </w:t>
      </w:r>
      <w:proofErr w:type="spellStart"/>
      <w:r w:rsidRPr="00B017F4">
        <w:rPr>
          <w:sz w:val="22"/>
          <w:szCs w:val="22"/>
          <w:lang w:val="en-US"/>
        </w:rPr>
        <w:t>Tilinin</w:t>
      </w:r>
      <w:proofErr w:type="spellEnd"/>
      <w:r w:rsidRPr="00B017F4">
        <w:rPr>
          <w:sz w:val="22"/>
          <w:szCs w:val="22"/>
          <w:lang w:val="en-US"/>
        </w:rPr>
        <w:t xml:space="preserve"> I. S. </w:t>
      </w:r>
      <w:r w:rsidR="00630625" w:rsidRPr="00B017F4">
        <w:rPr>
          <w:sz w:val="22"/>
          <w:szCs w:val="22"/>
          <w:lang w:val="en-US"/>
        </w:rPr>
        <w:t xml:space="preserve">// </w:t>
      </w:r>
      <w:r w:rsidRPr="00B017F4">
        <w:rPr>
          <w:sz w:val="22"/>
          <w:szCs w:val="22"/>
          <w:lang w:val="en-US"/>
        </w:rPr>
        <w:t>Soviet Physics JETF</w:t>
      </w:r>
      <w:r w:rsidR="00176B87" w:rsidRPr="00B017F4">
        <w:rPr>
          <w:sz w:val="22"/>
          <w:szCs w:val="22"/>
          <w:lang w:val="en-US"/>
        </w:rPr>
        <w:t>,</w:t>
      </w:r>
      <w:r w:rsidR="00630625" w:rsidRPr="00B017F4">
        <w:rPr>
          <w:sz w:val="22"/>
          <w:szCs w:val="22"/>
          <w:lang w:val="en-US"/>
        </w:rPr>
        <w:t xml:space="preserve"> </w:t>
      </w:r>
      <w:r w:rsidR="00176B87" w:rsidRPr="00B017F4">
        <w:rPr>
          <w:sz w:val="22"/>
          <w:szCs w:val="22"/>
          <w:lang w:val="en-US"/>
        </w:rPr>
        <w:t>198</w:t>
      </w:r>
      <w:r w:rsidRPr="00B017F4">
        <w:rPr>
          <w:sz w:val="22"/>
          <w:szCs w:val="22"/>
          <w:lang w:val="en-US"/>
        </w:rPr>
        <w:t>1</w:t>
      </w:r>
      <w:r w:rsidR="00176B87" w:rsidRPr="00B017F4">
        <w:rPr>
          <w:sz w:val="22"/>
          <w:szCs w:val="22"/>
          <w:lang w:val="en-US"/>
        </w:rPr>
        <w:t xml:space="preserve">, </w:t>
      </w:r>
      <w:r w:rsidRPr="00B017F4">
        <w:rPr>
          <w:sz w:val="22"/>
          <w:szCs w:val="22"/>
          <w:lang w:val="en-US"/>
        </w:rPr>
        <w:t>vol</w:t>
      </w:r>
      <w:r w:rsidR="00176B87" w:rsidRPr="00B017F4">
        <w:rPr>
          <w:sz w:val="22"/>
          <w:szCs w:val="22"/>
          <w:lang w:val="en-US"/>
        </w:rPr>
        <w:t xml:space="preserve">. </w:t>
      </w:r>
      <w:r w:rsidRPr="00B017F4">
        <w:rPr>
          <w:sz w:val="22"/>
          <w:szCs w:val="22"/>
          <w:lang w:val="en-US"/>
        </w:rPr>
        <w:t>52</w:t>
      </w:r>
      <w:r w:rsidR="00176B87" w:rsidRPr="00B017F4">
        <w:rPr>
          <w:sz w:val="22"/>
          <w:szCs w:val="22"/>
          <w:lang w:val="en-US"/>
        </w:rPr>
        <w:t xml:space="preserve">, </w:t>
      </w:r>
      <w:r w:rsidRPr="00B017F4">
        <w:rPr>
          <w:sz w:val="22"/>
          <w:szCs w:val="22"/>
          <w:lang w:val="en-US"/>
        </w:rPr>
        <w:t>p</w:t>
      </w:r>
      <w:r w:rsidR="00176B87" w:rsidRPr="00B017F4">
        <w:rPr>
          <w:sz w:val="22"/>
          <w:szCs w:val="22"/>
          <w:lang w:val="en-US"/>
        </w:rPr>
        <w:t xml:space="preserve">. </w:t>
      </w:r>
      <w:r w:rsidRPr="00B017F4">
        <w:rPr>
          <w:sz w:val="22"/>
          <w:szCs w:val="22"/>
          <w:lang w:val="en-US"/>
        </w:rPr>
        <w:t>225</w:t>
      </w:r>
      <w:r w:rsidR="00176B87" w:rsidRPr="00B017F4">
        <w:rPr>
          <w:sz w:val="22"/>
          <w:szCs w:val="22"/>
          <w:lang w:val="en-US"/>
        </w:rPr>
        <w:t>.</w:t>
      </w:r>
      <w:r w:rsidR="00F644ED" w:rsidRPr="00B017F4">
        <w:rPr>
          <w:sz w:val="22"/>
          <w:szCs w:val="22"/>
          <w:lang w:val="en-US"/>
        </w:rPr>
        <w:t xml:space="preserve"> </w:t>
      </w:r>
    </w:p>
    <w:p w14:paraId="3043E3E0" w14:textId="6809D6BE" w:rsidR="0047508B" w:rsidRPr="00B017F4" w:rsidRDefault="00FB4460" w:rsidP="002C6522">
      <w:pPr>
        <w:pStyle w:val="a5"/>
        <w:numPr>
          <w:ilvl w:val="0"/>
          <w:numId w:val="7"/>
        </w:numPr>
        <w:ind w:left="425" w:hanging="425"/>
        <w:jc w:val="both"/>
        <w:rPr>
          <w:sz w:val="22"/>
          <w:szCs w:val="22"/>
          <w:lang w:val="en-US"/>
        </w:rPr>
      </w:pPr>
      <w:proofErr w:type="spellStart"/>
      <w:r w:rsidRPr="00B017F4">
        <w:rPr>
          <w:sz w:val="22"/>
          <w:szCs w:val="22"/>
          <w:lang w:val="en-US"/>
        </w:rPr>
        <w:t>Tolmachev</w:t>
      </w:r>
      <w:proofErr w:type="spellEnd"/>
      <w:r w:rsidRPr="00B017F4">
        <w:rPr>
          <w:sz w:val="22"/>
          <w:szCs w:val="22"/>
          <w:lang w:val="en-US"/>
        </w:rPr>
        <w:t xml:space="preserve"> A. I. </w:t>
      </w:r>
      <w:r w:rsidR="009D781C" w:rsidRPr="00B017F4">
        <w:rPr>
          <w:sz w:val="22"/>
          <w:szCs w:val="22"/>
          <w:lang w:val="en-US"/>
        </w:rPr>
        <w:t xml:space="preserve">// </w:t>
      </w:r>
      <w:r w:rsidRPr="00B017F4">
        <w:rPr>
          <w:sz w:val="22"/>
          <w:szCs w:val="22"/>
          <w:lang w:val="en-US"/>
        </w:rPr>
        <w:t xml:space="preserve">Bulletin of the Academy of Sciences of USSR, Physical Series, </w:t>
      </w:r>
      <w:r w:rsidR="00176B87" w:rsidRPr="00B017F4">
        <w:rPr>
          <w:sz w:val="22"/>
          <w:szCs w:val="22"/>
          <w:lang w:val="en-US"/>
        </w:rPr>
        <w:t>19</w:t>
      </w:r>
      <w:r w:rsidRPr="00B017F4">
        <w:rPr>
          <w:sz w:val="22"/>
          <w:szCs w:val="22"/>
          <w:lang w:val="en-US"/>
        </w:rPr>
        <w:t>90</w:t>
      </w:r>
      <w:r w:rsidR="004769F7" w:rsidRPr="00B017F4">
        <w:rPr>
          <w:sz w:val="22"/>
          <w:szCs w:val="22"/>
          <w:lang w:val="en-US"/>
        </w:rPr>
        <w:t xml:space="preserve">, </w:t>
      </w:r>
      <w:r w:rsidRPr="00B017F4">
        <w:rPr>
          <w:sz w:val="22"/>
          <w:szCs w:val="22"/>
          <w:lang w:val="en-US"/>
        </w:rPr>
        <w:t>vol</w:t>
      </w:r>
      <w:r w:rsidR="001A69A4" w:rsidRPr="00B017F4">
        <w:rPr>
          <w:sz w:val="22"/>
          <w:szCs w:val="22"/>
          <w:lang w:val="en-US"/>
        </w:rPr>
        <w:t>.</w:t>
      </w:r>
      <w:r w:rsidR="008F031B" w:rsidRPr="00B017F4">
        <w:rPr>
          <w:sz w:val="22"/>
          <w:szCs w:val="22"/>
          <w:lang w:val="en-US"/>
        </w:rPr>
        <w:t xml:space="preserve"> </w:t>
      </w:r>
      <w:r w:rsidRPr="00B017F4">
        <w:rPr>
          <w:sz w:val="22"/>
          <w:szCs w:val="22"/>
          <w:lang w:val="en-US"/>
        </w:rPr>
        <w:t>54</w:t>
      </w:r>
      <w:r w:rsidR="008F031B" w:rsidRPr="00B017F4">
        <w:rPr>
          <w:sz w:val="22"/>
          <w:szCs w:val="22"/>
          <w:lang w:val="en-US"/>
        </w:rPr>
        <w:t xml:space="preserve">, </w:t>
      </w:r>
      <w:r w:rsidRPr="00B017F4">
        <w:rPr>
          <w:sz w:val="22"/>
          <w:szCs w:val="22"/>
          <w:lang w:val="en-US"/>
        </w:rPr>
        <w:t>p</w:t>
      </w:r>
      <w:r w:rsidR="00EF51CE" w:rsidRPr="00B017F4">
        <w:rPr>
          <w:sz w:val="22"/>
          <w:szCs w:val="22"/>
          <w:lang w:val="en-US"/>
        </w:rPr>
        <w:t xml:space="preserve">. </w:t>
      </w:r>
      <w:r w:rsidR="00176B87" w:rsidRPr="00B017F4">
        <w:rPr>
          <w:sz w:val="22"/>
          <w:szCs w:val="22"/>
          <w:lang w:val="en-US"/>
        </w:rPr>
        <w:t>1</w:t>
      </w:r>
      <w:r w:rsidRPr="00B017F4">
        <w:rPr>
          <w:sz w:val="22"/>
          <w:szCs w:val="22"/>
          <w:lang w:val="en-US"/>
        </w:rPr>
        <w:t>3</w:t>
      </w:r>
      <w:r w:rsidR="00EF51CE" w:rsidRPr="00B017F4">
        <w:rPr>
          <w:sz w:val="22"/>
          <w:szCs w:val="22"/>
          <w:lang w:val="en-US"/>
        </w:rPr>
        <w:t xml:space="preserve">. </w:t>
      </w:r>
    </w:p>
    <w:sectPr w:rsidR="0047508B" w:rsidRPr="00B017F4" w:rsidSect="00841BD5">
      <w:pgSz w:w="8391" w:h="11906" w:code="11"/>
      <w:pgMar w:top="635" w:right="851" w:bottom="709" w:left="1418" w:header="709" w:footer="709" w:gutter="0"/>
      <w:cols w:sep="1"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96A5" w14:textId="77777777" w:rsidR="0054166E" w:rsidRDefault="0054166E" w:rsidP="00C9102D">
      <w:r>
        <w:separator/>
      </w:r>
    </w:p>
  </w:endnote>
  <w:endnote w:type="continuationSeparator" w:id="0">
    <w:p w14:paraId="5A0043F2" w14:textId="77777777" w:rsidR="0054166E" w:rsidRDefault="0054166E" w:rsidP="00C9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52D11" w14:textId="77777777" w:rsidR="0054166E" w:rsidRDefault="0054166E" w:rsidP="00C9102D">
      <w:r>
        <w:separator/>
      </w:r>
    </w:p>
  </w:footnote>
  <w:footnote w:type="continuationSeparator" w:id="0">
    <w:p w14:paraId="6F804B6C" w14:textId="77777777" w:rsidR="0054166E" w:rsidRDefault="0054166E" w:rsidP="00C9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8094B"/>
    <w:multiLevelType w:val="hybridMultilevel"/>
    <w:tmpl w:val="045ECA46"/>
    <w:lvl w:ilvl="0" w:tplc="661CB756">
      <w:start w:val="1"/>
      <w:numFmt w:val="decimal"/>
      <w:lvlText w:val="%1."/>
      <w:lvlJc w:val="left"/>
      <w:pPr>
        <w:ind w:left="720" w:hanging="360"/>
      </w:pPr>
      <w:rPr>
        <w:rFonts w:ascii="Tahoma" w:hAnsi="Tahoma" w:cs="Tahoma" w:hint="default"/>
        <w:b/>
        <w:bCs/>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815709"/>
    <w:multiLevelType w:val="hybridMultilevel"/>
    <w:tmpl w:val="D7C8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D7105"/>
    <w:multiLevelType w:val="hybridMultilevel"/>
    <w:tmpl w:val="B7E8CF56"/>
    <w:lvl w:ilvl="0" w:tplc="BB3693B0">
      <w:start w:val="1"/>
      <w:numFmt w:val="decimal"/>
      <w:lvlText w:val="%1."/>
      <w:lvlJc w:val="left"/>
      <w:pPr>
        <w:ind w:left="720" w:hanging="360"/>
      </w:pPr>
      <w:rPr>
        <w:b/>
        <w:bCs/>
        <w:color w:val="FF0000"/>
        <w:sz w:val="22"/>
        <w:szCs w:val="22"/>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D06962"/>
    <w:multiLevelType w:val="hybridMultilevel"/>
    <w:tmpl w:val="3BDE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03F83"/>
    <w:multiLevelType w:val="hybridMultilevel"/>
    <w:tmpl w:val="7550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9E60B6"/>
    <w:multiLevelType w:val="hybridMultilevel"/>
    <w:tmpl w:val="D7C8A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6C153C"/>
    <w:multiLevelType w:val="hybridMultilevel"/>
    <w:tmpl w:val="BA8064C2"/>
    <w:lvl w:ilvl="0" w:tplc="C548CDB8">
      <w:start w:val="1"/>
      <w:numFmt w:val="decimal"/>
      <w:lvlText w:val="%1."/>
      <w:lvlJc w:val="left"/>
      <w:pPr>
        <w:ind w:left="720" w:hanging="360"/>
      </w:pPr>
      <w:rPr>
        <w:rFonts w:ascii="Times New Roman" w:hAnsi="Times New Roman" w:cs="Times New Roman"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A201622"/>
    <w:multiLevelType w:val="hybridMultilevel"/>
    <w:tmpl w:val="D16A6196"/>
    <w:lvl w:ilvl="0" w:tplc="A17450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8552514">
    <w:abstractNumId w:val="5"/>
  </w:num>
  <w:num w:numId="2" w16cid:durableId="195316176">
    <w:abstractNumId w:val="1"/>
  </w:num>
  <w:num w:numId="3" w16cid:durableId="1358190310">
    <w:abstractNumId w:val="2"/>
  </w:num>
  <w:num w:numId="4" w16cid:durableId="439184705">
    <w:abstractNumId w:val="7"/>
  </w:num>
  <w:num w:numId="5" w16cid:durableId="1527711645">
    <w:abstractNumId w:val="4"/>
  </w:num>
  <w:num w:numId="6" w16cid:durableId="856382943">
    <w:abstractNumId w:val="3"/>
  </w:num>
  <w:num w:numId="7" w16cid:durableId="293409636">
    <w:abstractNumId w:val="6"/>
  </w:num>
  <w:num w:numId="8" w16cid:durableId="147942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E87"/>
    <w:rsid w:val="00004883"/>
    <w:rsid w:val="000052EB"/>
    <w:rsid w:val="00006A5D"/>
    <w:rsid w:val="000076DC"/>
    <w:rsid w:val="00012B94"/>
    <w:rsid w:val="00013321"/>
    <w:rsid w:val="000401E2"/>
    <w:rsid w:val="00040ABC"/>
    <w:rsid w:val="00041202"/>
    <w:rsid w:val="00044529"/>
    <w:rsid w:val="0005243D"/>
    <w:rsid w:val="0005276C"/>
    <w:rsid w:val="00054DE4"/>
    <w:rsid w:val="00056871"/>
    <w:rsid w:val="00057953"/>
    <w:rsid w:val="00060BCC"/>
    <w:rsid w:val="00062277"/>
    <w:rsid w:val="00063CC3"/>
    <w:rsid w:val="00064618"/>
    <w:rsid w:val="00064A44"/>
    <w:rsid w:val="00083EF4"/>
    <w:rsid w:val="00090F81"/>
    <w:rsid w:val="000A106A"/>
    <w:rsid w:val="000A138E"/>
    <w:rsid w:val="000A64E8"/>
    <w:rsid w:val="000A66A9"/>
    <w:rsid w:val="000B744A"/>
    <w:rsid w:val="000C6E51"/>
    <w:rsid w:val="000D45AF"/>
    <w:rsid w:val="000D5925"/>
    <w:rsid w:val="000F70B4"/>
    <w:rsid w:val="00101E04"/>
    <w:rsid w:val="00102010"/>
    <w:rsid w:val="00113FF3"/>
    <w:rsid w:val="00117508"/>
    <w:rsid w:val="00120E33"/>
    <w:rsid w:val="00122472"/>
    <w:rsid w:val="00124E30"/>
    <w:rsid w:val="0012708F"/>
    <w:rsid w:val="00127CD7"/>
    <w:rsid w:val="00142F13"/>
    <w:rsid w:val="00146B43"/>
    <w:rsid w:val="00157AAC"/>
    <w:rsid w:val="00165C20"/>
    <w:rsid w:val="00176B87"/>
    <w:rsid w:val="00191B88"/>
    <w:rsid w:val="001A189C"/>
    <w:rsid w:val="001A261B"/>
    <w:rsid w:val="001A3A4C"/>
    <w:rsid w:val="001A4724"/>
    <w:rsid w:val="001A69A4"/>
    <w:rsid w:val="001B49AD"/>
    <w:rsid w:val="001D0B01"/>
    <w:rsid w:val="001D56FD"/>
    <w:rsid w:val="001E43C2"/>
    <w:rsid w:val="001F03D1"/>
    <w:rsid w:val="001F19A0"/>
    <w:rsid w:val="001F780C"/>
    <w:rsid w:val="00202391"/>
    <w:rsid w:val="0020721E"/>
    <w:rsid w:val="00211291"/>
    <w:rsid w:val="002145FE"/>
    <w:rsid w:val="00221854"/>
    <w:rsid w:val="00223334"/>
    <w:rsid w:val="00224A42"/>
    <w:rsid w:val="00224C49"/>
    <w:rsid w:val="00226C80"/>
    <w:rsid w:val="00243F7D"/>
    <w:rsid w:val="00264053"/>
    <w:rsid w:val="00267E59"/>
    <w:rsid w:val="00274846"/>
    <w:rsid w:val="002803AA"/>
    <w:rsid w:val="00281278"/>
    <w:rsid w:val="002868D3"/>
    <w:rsid w:val="00297510"/>
    <w:rsid w:val="002A0871"/>
    <w:rsid w:val="002A1D3E"/>
    <w:rsid w:val="002B6CE5"/>
    <w:rsid w:val="002C3374"/>
    <w:rsid w:val="002C6522"/>
    <w:rsid w:val="002D0B5A"/>
    <w:rsid w:val="002D1A6A"/>
    <w:rsid w:val="002D32D0"/>
    <w:rsid w:val="002D4215"/>
    <w:rsid w:val="002D4524"/>
    <w:rsid w:val="002E30CF"/>
    <w:rsid w:val="002E34CB"/>
    <w:rsid w:val="002E6D3C"/>
    <w:rsid w:val="002E7E1D"/>
    <w:rsid w:val="002F0EF8"/>
    <w:rsid w:val="002F17C8"/>
    <w:rsid w:val="002F2140"/>
    <w:rsid w:val="003037A7"/>
    <w:rsid w:val="003124FB"/>
    <w:rsid w:val="0032482B"/>
    <w:rsid w:val="0032503A"/>
    <w:rsid w:val="00337A28"/>
    <w:rsid w:val="00353A59"/>
    <w:rsid w:val="003544FB"/>
    <w:rsid w:val="0035656B"/>
    <w:rsid w:val="00362CA1"/>
    <w:rsid w:val="003679CC"/>
    <w:rsid w:val="003711C0"/>
    <w:rsid w:val="00371285"/>
    <w:rsid w:val="00385AD4"/>
    <w:rsid w:val="00387DD7"/>
    <w:rsid w:val="00397C66"/>
    <w:rsid w:val="003A2DC8"/>
    <w:rsid w:val="003C0BD2"/>
    <w:rsid w:val="003C5090"/>
    <w:rsid w:val="003D0781"/>
    <w:rsid w:val="003D17F7"/>
    <w:rsid w:val="003D2884"/>
    <w:rsid w:val="003D5322"/>
    <w:rsid w:val="003E17DA"/>
    <w:rsid w:val="003F052E"/>
    <w:rsid w:val="003F6866"/>
    <w:rsid w:val="0040085E"/>
    <w:rsid w:val="00412126"/>
    <w:rsid w:val="00425AD1"/>
    <w:rsid w:val="00425AFE"/>
    <w:rsid w:val="00431F90"/>
    <w:rsid w:val="004324AC"/>
    <w:rsid w:val="00434FC1"/>
    <w:rsid w:val="00436613"/>
    <w:rsid w:val="00437B24"/>
    <w:rsid w:val="00441254"/>
    <w:rsid w:val="0044222D"/>
    <w:rsid w:val="00442342"/>
    <w:rsid w:val="0044747A"/>
    <w:rsid w:val="00451890"/>
    <w:rsid w:val="00453F2F"/>
    <w:rsid w:val="00456EC6"/>
    <w:rsid w:val="00467B7F"/>
    <w:rsid w:val="00467C27"/>
    <w:rsid w:val="0047508B"/>
    <w:rsid w:val="004769F7"/>
    <w:rsid w:val="00476EB9"/>
    <w:rsid w:val="004829E5"/>
    <w:rsid w:val="0048549D"/>
    <w:rsid w:val="004A2774"/>
    <w:rsid w:val="004A2BFA"/>
    <w:rsid w:val="004C70F9"/>
    <w:rsid w:val="004C7934"/>
    <w:rsid w:val="004D18C2"/>
    <w:rsid w:val="004E02E1"/>
    <w:rsid w:val="004E0C71"/>
    <w:rsid w:val="004E2456"/>
    <w:rsid w:val="004E79A3"/>
    <w:rsid w:val="004F2E9B"/>
    <w:rsid w:val="004F6C18"/>
    <w:rsid w:val="005107C5"/>
    <w:rsid w:val="00511A8D"/>
    <w:rsid w:val="00517DC3"/>
    <w:rsid w:val="005323CA"/>
    <w:rsid w:val="0054166E"/>
    <w:rsid w:val="0054708F"/>
    <w:rsid w:val="0055131B"/>
    <w:rsid w:val="00551F0B"/>
    <w:rsid w:val="00552CF3"/>
    <w:rsid w:val="0057557F"/>
    <w:rsid w:val="00581CDA"/>
    <w:rsid w:val="0058679D"/>
    <w:rsid w:val="00591864"/>
    <w:rsid w:val="00591E13"/>
    <w:rsid w:val="005A1E11"/>
    <w:rsid w:val="005A344E"/>
    <w:rsid w:val="005A4958"/>
    <w:rsid w:val="005A6642"/>
    <w:rsid w:val="005A6FA0"/>
    <w:rsid w:val="005A7DA7"/>
    <w:rsid w:val="005B229E"/>
    <w:rsid w:val="005C06E1"/>
    <w:rsid w:val="005C760D"/>
    <w:rsid w:val="005D476F"/>
    <w:rsid w:val="005D5AC8"/>
    <w:rsid w:val="005F1645"/>
    <w:rsid w:val="005F1E71"/>
    <w:rsid w:val="005F7241"/>
    <w:rsid w:val="006030BF"/>
    <w:rsid w:val="00603E17"/>
    <w:rsid w:val="00604844"/>
    <w:rsid w:val="00626684"/>
    <w:rsid w:val="00630625"/>
    <w:rsid w:val="00634B68"/>
    <w:rsid w:val="006565BC"/>
    <w:rsid w:val="006648FC"/>
    <w:rsid w:val="00673281"/>
    <w:rsid w:val="00675DF5"/>
    <w:rsid w:val="00685DC8"/>
    <w:rsid w:val="00695D1D"/>
    <w:rsid w:val="0069655F"/>
    <w:rsid w:val="0069760B"/>
    <w:rsid w:val="006976C9"/>
    <w:rsid w:val="006A0240"/>
    <w:rsid w:val="006A455A"/>
    <w:rsid w:val="006A462E"/>
    <w:rsid w:val="006B0B8A"/>
    <w:rsid w:val="006B6FC4"/>
    <w:rsid w:val="006C369F"/>
    <w:rsid w:val="006D4694"/>
    <w:rsid w:val="006E61CD"/>
    <w:rsid w:val="006E75D4"/>
    <w:rsid w:val="006F1FF9"/>
    <w:rsid w:val="00701858"/>
    <w:rsid w:val="00701F65"/>
    <w:rsid w:val="00704FBC"/>
    <w:rsid w:val="00705228"/>
    <w:rsid w:val="007233E6"/>
    <w:rsid w:val="00725478"/>
    <w:rsid w:val="0073093B"/>
    <w:rsid w:val="007376BD"/>
    <w:rsid w:val="00741855"/>
    <w:rsid w:val="0075677E"/>
    <w:rsid w:val="0076626C"/>
    <w:rsid w:val="007746FC"/>
    <w:rsid w:val="00774C21"/>
    <w:rsid w:val="00781E4E"/>
    <w:rsid w:val="00787572"/>
    <w:rsid w:val="0079603A"/>
    <w:rsid w:val="00796FF3"/>
    <w:rsid w:val="007A353A"/>
    <w:rsid w:val="007A5F4B"/>
    <w:rsid w:val="007B46EE"/>
    <w:rsid w:val="007B5AAF"/>
    <w:rsid w:val="007B76BE"/>
    <w:rsid w:val="007C0890"/>
    <w:rsid w:val="007C1226"/>
    <w:rsid w:val="007C50A4"/>
    <w:rsid w:val="007C6600"/>
    <w:rsid w:val="007D3D20"/>
    <w:rsid w:val="007E5777"/>
    <w:rsid w:val="007F030D"/>
    <w:rsid w:val="007F22E4"/>
    <w:rsid w:val="007F5AF7"/>
    <w:rsid w:val="007F6AA4"/>
    <w:rsid w:val="008004B3"/>
    <w:rsid w:val="00803BF6"/>
    <w:rsid w:val="0081007C"/>
    <w:rsid w:val="00812AFC"/>
    <w:rsid w:val="00823AA0"/>
    <w:rsid w:val="008305DC"/>
    <w:rsid w:val="008311F7"/>
    <w:rsid w:val="008325E7"/>
    <w:rsid w:val="008336DF"/>
    <w:rsid w:val="00840558"/>
    <w:rsid w:val="008414C8"/>
    <w:rsid w:val="00841BD5"/>
    <w:rsid w:val="00850B0B"/>
    <w:rsid w:val="00853714"/>
    <w:rsid w:val="00860894"/>
    <w:rsid w:val="00867500"/>
    <w:rsid w:val="008677D4"/>
    <w:rsid w:val="00871D55"/>
    <w:rsid w:val="00896022"/>
    <w:rsid w:val="008961F9"/>
    <w:rsid w:val="00896F55"/>
    <w:rsid w:val="008B09D9"/>
    <w:rsid w:val="008B0F74"/>
    <w:rsid w:val="008B58CC"/>
    <w:rsid w:val="008C5560"/>
    <w:rsid w:val="008C689A"/>
    <w:rsid w:val="008C7C56"/>
    <w:rsid w:val="008D6F85"/>
    <w:rsid w:val="008E41AD"/>
    <w:rsid w:val="008F031B"/>
    <w:rsid w:val="008F35D7"/>
    <w:rsid w:val="008F72CD"/>
    <w:rsid w:val="00911CFA"/>
    <w:rsid w:val="0091373F"/>
    <w:rsid w:val="00924C45"/>
    <w:rsid w:val="00925FCC"/>
    <w:rsid w:val="0094712B"/>
    <w:rsid w:val="00953F8B"/>
    <w:rsid w:val="0095628B"/>
    <w:rsid w:val="00957CE0"/>
    <w:rsid w:val="00962031"/>
    <w:rsid w:val="00977C3A"/>
    <w:rsid w:val="009829BF"/>
    <w:rsid w:val="00985167"/>
    <w:rsid w:val="00990AA5"/>
    <w:rsid w:val="009914A8"/>
    <w:rsid w:val="00993D87"/>
    <w:rsid w:val="00994B56"/>
    <w:rsid w:val="00997E1A"/>
    <w:rsid w:val="009B488F"/>
    <w:rsid w:val="009B701E"/>
    <w:rsid w:val="009C15A7"/>
    <w:rsid w:val="009C3927"/>
    <w:rsid w:val="009D1049"/>
    <w:rsid w:val="009D3717"/>
    <w:rsid w:val="009D781C"/>
    <w:rsid w:val="009F0669"/>
    <w:rsid w:val="009F3CCC"/>
    <w:rsid w:val="009F4AAA"/>
    <w:rsid w:val="00A002D4"/>
    <w:rsid w:val="00A02203"/>
    <w:rsid w:val="00A05549"/>
    <w:rsid w:val="00A11E28"/>
    <w:rsid w:val="00A15548"/>
    <w:rsid w:val="00A20689"/>
    <w:rsid w:val="00A32159"/>
    <w:rsid w:val="00A3307F"/>
    <w:rsid w:val="00A40220"/>
    <w:rsid w:val="00A43726"/>
    <w:rsid w:val="00A43AFB"/>
    <w:rsid w:val="00A45A23"/>
    <w:rsid w:val="00A52571"/>
    <w:rsid w:val="00A533FE"/>
    <w:rsid w:val="00A57120"/>
    <w:rsid w:val="00A57DE9"/>
    <w:rsid w:val="00A6289B"/>
    <w:rsid w:val="00A638B9"/>
    <w:rsid w:val="00A71BBF"/>
    <w:rsid w:val="00A72BF5"/>
    <w:rsid w:val="00A76C1B"/>
    <w:rsid w:val="00A77596"/>
    <w:rsid w:val="00A82EAD"/>
    <w:rsid w:val="00A84062"/>
    <w:rsid w:val="00A84C65"/>
    <w:rsid w:val="00A91278"/>
    <w:rsid w:val="00A938D8"/>
    <w:rsid w:val="00A9790A"/>
    <w:rsid w:val="00AA230E"/>
    <w:rsid w:val="00AB05FA"/>
    <w:rsid w:val="00AB1CA2"/>
    <w:rsid w:val="00AB31C9"/>
    <w:rsid w:val="00AB66D0"/>
    <w:rsid w:val="00AC440C"/>
    <w:rsid w:val="00AC693D"/>
    <w:rsid w:val="00AC6CB1"/>
    <w:rsid w:val="00AD7B9B"/>
    <w:rsid w:val="00AE26A8"/>
    <w:rsid w:val="00AE6DC9"/>
    <w:rsid w:val="00AF3D14"/>
    <w:rsid w:val="00AF4149"/>
    <w:rsid w:val="00B00D11"/>
    <w:rsid w:val="00B00DEF"/>
    <w:rsid w:val="00B017F4"/>
    <w:rsid w:val="00B0202F"/>
    <w:rsid w:val="00B040F3"/>
    <w:rsid w:val="00B05C58"/>
    <w:rsid w:val="00B07628"/>
    <w:rsid w:val="00B1241A"/>
    <w:rsid w:val="00B13ABF"/>
    <w:rsid w:val="00B15AE1"/>
    <w:rsid w:val="00B20B81"/>
    <w:rsid w:val="00B2550F"/>
    <w:rsid w:val="00B26403"/>
    <w:rsid w:val="00B26EC6"/>
    <w:rsid w:val="00B3012B"/>
    <w:rsid w:val="00B34FF1"/>
    <w:rsid w:val="00B3627B"/>
    <w:rsid w:val="00B40E2D"/>
    <w:rsid w:val="00B47E51"/>
    <w:rsid w:val="00B56960"/>
    <w:rsid w:val="00B615E8"/>
    <w:rsid w:val="00B66FF4"/>
    <w:rsid w:val="00B712E0"/>
    <w:rsid w:val="00B71AC7"/>
    <w:rsid w:val="00B73B81"/>
    <w:rsid w:val="00B73EC0"/>
    <w:rsid w:val="00B8061B"/>
    <w:rsid w:val="00B87C95"/>
    <w:rsid w:val="00B941F2"/>
    <w:rsid w:val="00B97210"/>
    <w:rsid w:val="00BA3EED"/>
    <w:rsid w:val="00BA73AB"/>
    <w:rsid w:val="00BA767E"/>
    <w:rsid w:val="00BB3A87"/>
    <w:rsid w:val="00BB53B8"/>
    <w:rsid w:val="00BC4145"/>
    <w:rsid w:val="00BC6CF8"/>
    <w:rsid w:val="00BC6E69"/>
    <w:rsid w:val="00BD2002"/>
    <w:rsid w:val="00C00FCC"/>
    <w:rsid w:val="00C02F9A"/>
    <w:rsid w:val="00C05347"/>
    <w:rsid w:val="00C10870"/>
    <w:rsid w:val="00C20787"/>
    <w:rsid w:val="00C276F3"/>
    <w:rsid w:val="00C31EB2"/>
    <w:rsid w:val="00C3438A"/>
    <w:rsid w:val="00C364F2"/>
    <w:rsid w:val="00C43BA8"/>
    <w:rsid w:val="00C53107"/>
    <w:rsid w:val="00C559E8"/>
    <w:rsid w:val="00C71893"/>
    <w:rsid w:val="00C719AD"/>
    <w:rsid w:val="00C73946"/>
    <w:rsid w:val="00C7684D"/>
    <w:rsid w:val="00C8371F"/>
    <w:rsid w:val="00C86FB8"/>
    <w:rsid w:val="00C9102D"/>
    <w:rsid w:val="00C92CCD"/>
    <w:rsid w:val="00C943D1"/>
    <w:rsid w:val="00C950F9"/>
    <w:rsid w:val="00C971F8"/>
    <w:rsid w:val="00CA4AAF"/>
    <w:rsid w:val="00CB45F9"/>
    <w:rsid w:val="00CD0DEB"/>
    <w:rsid w:val="00CD6705"/>
    <w:rsid w:val="00CF23F2"/>
    <w:rsid w:val="00CF3D97"/>
    <w:rsid w:val="00CF4DDE"/>
    <w:rsid w:val="00CF6CF1"/>
    <w:rsid w:val="00D014D1"/>
    <w:rsid w:val="00D01811"/>
    <w:rsid w:val="00D12B6D"/>
    <w:rsid w:val="00D20537"/>
    <w:rsid w:val="00D25BC0"/>
    <w:rsid w:val="00D30A6F"/>
    <w:rsid w:val="00D356B1"/>
    <w:rsid w:val="00D422D9"/>
    <w:rsid w:val="00D666F7"/>
    <w:rsid w:val="00D6706F"/>
    <w:rsid w:val="00D71480"/>
    <w:rsid w:val="00D75E87"/>
    <w:rsid w:val="00D77C6E"/>
    <w:rsid w:val="00D8104D"/>
    <w:rsid w:val="00D8224F"/>
    <w:rsid w:val="00D964D7"/>
    <w:rsid w:val="00DA70A0"/>
    <w:rsid w:val="00DA7F89"/>
    <w:rsid w:val="00DC1CDB"/>
    <w:rsid w:val="00DC2569"/>
    <w:rsid w:val="00DC437B"/>
    <w:rsid w:val="00DD05C2"/>
    <w:rsid w:val="00DD4D0C"/>
    <w:rsid w:val="00DE069A"/>
    <w:rsid w:val="00DE5956"/>
    <w:rsid w:val="00DE608B"/>
    <w:rsid w:val="00DF1D21"/>
    <w:rsid w:val="00E138CA"/>
    <w:rsid w:val="00E15AA1"/>
    <w:rsid w:val="00E216B7"/>
    <w:rsid w:val="00E22C59"/>
    <w:rsid w:val="00E353CD"/>
    <w:rsid w:val="00E40B85"/>
    <w:rsid w:val="00E42571"/>
    <w:rsid w:val="00E528EF"/>
    <w:rsid w:val="00E6528E"/>
    <w:rsid w:val="00E66EFA"/>
    <w:rsid w:val="00E706EB"/>
    <w:rsid w:val="00E7546B"/>
    <w:rsid w:val="00E77227"/>
    <w:rsid w:val="00E8348F"/>
    <w:rsid w:val="00E841C6"/>
    <w:rsid w:val="00E84A10"/>
    <w:rsid w:val="00E86D6F"/>
    <w:rsid w:val="00E97544"/>
    <w:rsid w:val="00EA02EE"/>
    <w:rsid w:val="00EA6AA4"/>
    <w:rsid w:val="00EA7D3F"/>
    <w:rsid w:val="00EB46EF"/>
    <w:rsid w:val="00EB6E86"/>
    <w:rsid w:val="00EC3B95"/>
    <w:rsid w:val="00EC49C5"/>
    <w:rsid w:val="00EC76FF"/>
    <w:rsid w:val="00ED34B9"/>
    <w:rsid w:val="00ED3BE6"/>
    <w:rsid w:val="00ED616B"/>
    <w:rsid w:val="00EE4305"/>
    <w:rsid w:val="00EE4DDF"/>
    <w:rsid w:val="00EF51CE"/>
    <w:rsid w:val="00EF5216"/>
    <w:rsid w:val="00EF71FE"/>
    <w:rsid w:val="00F005FF"/>
    <w:rsid w:val="00F0209E"/>
    <w:rsid w:val="00F025E9"/>
    <w:rsid w:val="00F0286D"/>
    <w:rsid w:val="00F03CBB"/>
    <w:rsid w:val="00F04344"/>
    <w:rsid w:val="00F106C9"/>
    <w:rsid w:val="00F161DD"/>
    <w:rsid w:val="00F25F98"/>
    <w:rsid w:val="00F33148"/>
    <w:rsid w:val="00F333CE"/>
    <w:rsid w:val="00F34753"/>
    <w:rsid w:val="00F374BC"/>
    <w:rsid w:val="00F473CD"/>
    <w:rsid w:val="00F534B8"/>
    <w:rsid w:val="00F575AB"/>
    <w:rsid w:val="00F60743"/>
    <w:rsid w:val="00F644ED"/>
    <w:rsid w:val="00F70F42"/>
    <w:rsid w:val="00F72149"/>
    <w:rsid w:val="00F91050"/>
    <w:rsid w:val="00F95897"/>
    <w:rsid w:val="00FA32AF"/>
    <w:rsid w:val="00FA49E1"/>
    <w:rsid w:val="00FA7AC2"/>
    <w:rsid w:val="00FB04C8"/>
    <w:rsid w:val="00FB4460"/>
    <w:rsid w:val="00FC4216"/>
    <w:rsid w:val="00FC633E"/>
    <w:rsid w:val="00FD06F8"/>
    <w:rsid w:val="00FD1593"/>
    <w:rsid w:val="00FE3D8B"/>
    <w:rsid w:val="00FE7919"/>
    <w:rsid w:val="00FF52E1"/>
    <w:rsid w:val="00FF6E38"/>
    <w:rsid w:val="00FF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E2C3"/>
  <w15:chartTrackingRefBased/>
  <w15:docId w15:val="{A59FD7F6-29B3-4468-9480-CDB36667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9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E79A3"/>
    <w:pPr>
      <w:ind w:firstLine="425"/>
      <w:jc w:val="both"/>
    </w:pPr>
    <w:rPr>
      <w:sz w:val="22"/>
    </w:rPr>
  </w:style>
  <w:style w:type="character" w:customStyle="1" w:styleId="a4">
    <w:name w:val="Основной текст с отступом Знак"/>
    <w:basedOn w:val="a0"/>
    <w:link w:val="a3"/>
    <w:rsid w:val="004E79A3"/>
    <w:rPr>
      <w:rFonts w:ascii="Times New Roman" w:eastAsia="Times New Roman" w:hAnsi="Times New Roman" w:cs="Times New Roman"/>
      <w:szCs w:val="24"/>
      <w:lang w:eastAsia="ru-RU"/>
    </w:rPr>
  </w:style>
  <w:style w:type="paragraph" w:styleId="a5">
    <w:name w:val="List Paragraph"/>
    <w:basedOn w:val="a"/>
    <w:uiPriority w:val="34"/>
    <w:qFormat/>
    <w:rsid w:val="00EC3B95"/>
    <w:pPr>
      <w:ind w:left="720"/>
      <w:contextualSpacing/>
    </w:pPr>
  </w:style>
  <w:style w:type="character" w:styleId="a6">
    <w:name w:val="Placeholder Text"/>
    <w:basedOn w:val="a0"/>
    <w:uiPriority w:val="99"/>
    <w:semiHidden/>
    <w:rsid w:val="00060BCC"/>
    <w:rPr>
      <w:color w:val="808080"/>
    </w:rPr>
  </w:style>
  <w:style w:type="paragraph" w:styleId="a7">
    <w:name w:val="header"/>
    <w:basedOn w:val="a"/>
    <w:link w:val="a8"/>
    <w:uiPriority w:val="99"/>
    <w:unhideWhenUsed/>
    <w:rsid w:val="00C9102D"/>
    <w:pPr>
      <w:tabs>
        <w:tab w:val="center" w:pos="4677"/>
        <w:tab w:val="right" w:pos="9355"/>
      </w:tabs>
    </w:pPr>
  </w:style>
  <w:style w:type="character" w:customStyle="1" w:styleId="a8">
    <w:name w:val="Верхний колонтитул Знак"/>
    <w:basedOn w:val="a0"/>
    <w:link w:val="a7"/>
    <w:uiPriority w:val="99"/>
    <w:rsid w:val="00C9102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9102D"/>
    <w:pPr>
      <w:tabs>
        <w:tab w:val="center" w:pos="4677"/>
        <w:tab w:val="right" w:pos="9355"/>
      </w:tabs>
    </w:pPr>
  </w:style>
  <w:style w:type="character" w:customStyle="1" w:styleId="aa">
    <w:name w:val="Нижний колонтитул Знак"/>
    <w:basedOn w:val="a0"/>
    <w:link w:val="a9"/>
    <w:uiPriority w:val="99"/>
    <w:rsid w:val="00C9102D"/>
    <w:rPr>
      <w:rFonts w:ascii="Times New Roman" w:eastAsia="Times New Roman" w:hAnsi="Times New Roman" w:cs="Times New Roman"/>
      <w:sz w:val="24"/>
      <w:szCs w:val="24"/>
      <w:lang w:eastAsia="ru-RU"/>
    </w:rPr>
  </w:style>
  <w:style w:type="paragraph" w:styleId="ab">
    <w:name w:val="Normal (Web)"/>
    <w:basedOn w:val="a"/>
    <w:uiPriority w:val="99"/>
    <w:rsid w:val="00F043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46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25400" cap="rnd">
              <a:solidFill>
                <a:schemeClr val="tx1"/>
              </a:solidFill>
              <a:round/>
            </a:ln>
            <a:effectLst/>
          </c:spPr>
          <c:marker>
            <c:symbol val="none"/>
          </c:marker>
          <c:xVal>
            <c:numRef>
              <c:f>Лист2!$A$5:$A$55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81</c:v>
                </c:pt>
                <c:pt idx="42">
                  <c:v>82</c:v>
                </c:pt>
                <c:pt idx="43">
                  <c:v>83</c:v>
                </c:pt>
                <c:pt idx="44">
                  <c:v>84</c:v>
                </c:pt>
                <c:pt idx="45">
                  <c:v>85</c:v>
                </c:pt>
                <c:pt idx="46">
                  <c:v>86</c:v>
                </c:pt>
                <c:pt idx="47">
                  <c:v>87</c:v>
                </c:pt>
                <c:pt idx="48">
                  <c:v>88</c:v>
                </c:pt>
                <c:pt idx="49">
                  <c:v>89</c:v>
                </c:pt>
                <c:pt idx="50">
                  <c:v>90</c:v>
                </c:pt>
              </c:numCache>
            </c:numRef>
          </c:xVal>
          <c:yVal>
            <c:numRef>
              <c:f>Лист2!$B$5:$B$55</c:f>
              <c:numCache>
                <c:formatCode>0.0000</c:formatCode>
                <c:ptCount val="51"/>
                <c:pt idx="0">
                  <c:v>1</c:v>
                </c:pt>
                <c:pt idx="1">
                  <c:v>0.99980000000000002</c:v>
                </c:pt>
                <c:pt idx="2">
                  <c:v>0.99929999999999997</c:v>
                </c:pt>
                <c:pt idx="3">
                  <c:v>0.99839999999999995</c:v>
                </c:pt>
                <c:pt idx="4">
                  <c:v>0.99719999999999998</c:v>
                </c:pt>
                <c:pt idx="5">
                  <c:v>0.99570000000000003</c:v>
                </c:pt>
                <c:pt idx="6">
                  <c:v>0.99370000000000003</c:v>
                </c:pt>
                <c:pt idx="7">
                  <c:v>0.99139999999999995</c:v>
                </c:pt>
                <c:pt idx="8">
                  <c:v>0.98870000000000002</c:v>
                </c:pt>
                <c:pt idx="9">
                  <c:v>0.98550000000000004</c:v>
                </c:pt>
                <c:pt idx="10">
                  <c:v>0.98199999999999998</c:v>
                </c:pt>
                <c:pt idx="11">
                  <c:v>0.97799999999999998</c:v>
                </c:pt>
                <c:pt idx="12">
                  <c:v>0.97350000000000003</c:v>
                </c:pt>
                <c:pt idx="13">
                  <c:v>0.96850000000000003</c:v>
                </c:pt>
                <c:pt idx="14">
                  <c:v>0.96309999999999996</c:v>
                </c:pt>
                <c:pt idx="15">
                  <c:v>0.95699999999999996</c:v>
                </c:pt>
                <c:pt idx="16">
                  <c:v>0.95040000000000002</c:v>
                </c:pt>
                <c:pt idx="17">
                  <c:v>0.94230000000000003</c:v>
                </c:pt>
                <c:pt idx="18">
                  <c:v>0.93530000000000002</c:v>
                </c:pt>
                <c:pt idx="19">
                  <c:v>0.92669999999999997</c:v>
                </c:pt>
                <c:pt idx="20">
                  <c:v>0.91739999999999999</c:v>
                </c:pt>
                <c:pt idx="21">
                  <c:v>0.90739999999999998</c:v>
                </c:pt>
                <c:pt idx="22">
                  <c:v>0.89649999999999996</c:v>
                </c:pt>
                <c:pt idx="23">
                  <c:v>0.88470000000000004</c:v>
                </c:pt>
                <c:pt idx="24">
                  <c:v>0.872</c:v>
                </c:pt>
                <c:pt idx="25">
                  <c:v>0.85629999999999995</c:v>
                </c:pt>
                <c:pt idx="26">
                  <c:v>0.84360000000000002</c:v>
                </c:pt>
                <c:pt idx="27">
                  <c:v>0.82769999999999999</c:v>
                </c:pt>
                <c:pt idx="28">
                  <c:v>0.81069999999999998</c:v>
                </c:pt>
                <c:pt idx="29">
                  <c:v>0.79239999999999999</c:v>
                </c:pt>
                <c:pt idx="30">
                  <c:v>0.77270000000000005</c:v>
                </c:pt>
                <c:pt idx="31">
                  <c:v>0.75160000000000005</c:v>
                </c:pt>
                <c:pt idx="32">
                  <c:v>0.72799999999999998</c:v>
                </c:pt>
                <c:pt idx="33">
                  <c:v>0.7046</c:v>
                </c:pt>
                <c:pt idx="34">
                  <c:v>0.67849999999999999</c:v>
                </c:pt>
                <c:pt idx="35">
                  <c:v>0.65029999999999999</c:v>
                </c:pt>
                <c:pt idx="36">
                  <c:v>0.61990000000000001</c:v>
                </c:pt>
                <c:pt idx="37">
                  <c:v>0.58699999999999997</c:v>
                </c:pt>
                <c:pt idx="38">
                  <c:v>0.55120000000000002</c:v>
                </c:pt>
                <c:pt idx="39">
                  <c:v>0.51200000000000001</c:v>
                </c:pt>
                <c:pt idx="40">
                  <c:v>0.46879999999999999</c:v>
                </c:pt>
                <c:pt idx="41">
                  <c:v>0.44529999999999997</c:v>
                </c:pt>
                <c:pt idx="42">
                  <c:v>0.42030000000000001</c:v>
                </c:pt>
                <c:pt idx="43">
                  <c:v>0.39350000000000002</c:v>
                </c:pt>
                <c:pt idx="44">
                  <c:v>0.36470000000000002</c:v>
                </c:pt>
                <c:pt idx="45">
                  <c:v>0.33310000000000001</c:v>
                </c:pt>
                <c:pt idx="46">
                  <c:v>0.29110000000000003</c:v>
                </c:pt>
                <c:pt idx="47">
                  <c:v>0.25829999999999997</c:v>
                </c:pt>
                <c:pt idx="48">
                  <c:v>0.21099999999999999</c:v>
                </c:pt>
                <c:pt idx="49">
                  <c:v>0.1492</c:v>
                </c:pt>
                <c:pt idx="50">
                  <c:v>0</c:v>
                </c:pt>
              </c:numCache>
            </c:numRef>
          </c:yVal>
          <c:smooth val="1"/>
          <c:extLst>
            <c:ext xmlns:c16="http://schemas.microsoft.com/office/drawing/2014/chart" uri="{C3380CC4-5D6E-409C-BE32-E72D297353CC}">
              <c16:uniqueId val="{00000000-3C88-4E2A-8B07-C1EADFBA6551}"/>
            </c:ext>
          </c:extLst>
        </c:ser>
        <c:ser>
          <c:idx val="1"/>
          <c:order val="1"/>
          <c:spPr>
            <a:ln w="25400" cap="rnd">
              <a:solidFill>
                <a:schemeClr val="tx1"/>
              </a:solidFill>
              <a:round/>
            </a:ln>
            <a:effectLst/>
          </c:spPr>
          <c:marker>
            <c:symbol val="none"/>
          </c:marker>
          <c:xVal>
            <c:numRef>
              <c:f>Лист2!$A$5:$A$55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81</c:v>
                </c:pt>
                <c:pt idx="42">
                  <c:v>82</c:v>
                </c:pt>
                <c:pt idx="43">
                  <c:v>83</c:v>
                </c:pt>
                <c:pt idx="44">
                  <c:v>84</c:v>
                </c:pt>
                <c:pt idx="45">
                  <c:v>85</c:v>
                </c:pt>
                <c:pt idx="46">
                  <c:v>86</c:v>
                </c:pt>
                <c:pt idx="47">
                  <c:v>87</c:v>
                </c:pt>
                <c:pt idx="48">
                  <c:v>88</c:v>
                </c:pt>
                <c:pt idx="49">
                  <c:v>89</c:v>
                </c:pt>
                <c:pt idx="50">
                  <c:v>90</c:v>
                </c:pt>
              </c:numCache>
            </c:numRef>
          </c:xVal>
          <c:yVal>
            <c:numRef>
              <c:f>Лист2!$C$5:$C$55</c:f>
              <c:numCache>
                <c:formatCode>0.0000</c:formatCode>
                <c:ptCount val="51"/>
                <c:pt idx="0">
                  <c:v>1</c:v>
                </c:pt>
                <c:pt idx="1">
                  <c:v>1.0001</c:v>
                </c:pt>
                <c:pt idx="2">
                  <c:v>1.0005999999999999</c:v>
                </c:pt>
                <c:pt idx="3">
                  <c:v>1.0013000000000001</c:v>
                </c:pt>
                <c:pt idx="4">
                  <c:v>1.0024</c:v>
                </c:pt>
                <c:pt idx="5">
                  <c:v>1.0037</c:v>
                </c:pt>
                <c:pt idx="6">
                  <c:v>1.0054000000000001</c:v>
                </c:pt>
                <c:pt idx="7">
                  <c:v>1.0075000000000001</c:v>
                </c:pt>
                <c:pt idx="8">
                  <c:v>1.0098</c:v>
                </c:pt>
                <c:pt idx="9">
                  <c:v>1.0125999999999999</c:v>
                </c:pt>
                <c:pt idx="10">
                  <c:v>1.0156000000000001</c:v>
                </c:pt>
                <c:pt idx="11">
                  <c:v>1.0190999999999999</c:v>
                </c:pt>
                <c:pt idx="12">
                  <c:v>1.0229999999999999</c:v>
                </c:pt>
                <c:pt idx="13">
                  <c:v>1.0273000000000001</c:v>
                </c:pt>
                <c:pt idx="14">
                  <c:v>1.0321</c:v>
                </c:pt>
                <c:pt idx="15">
                  <c:v>1.0374000000000001</c:v>
                </c:pt>
                <c:pt idx="16">
                  <c:v>1.0430999999999999</c:v>
                </c:pt>
                <c:pt idx="17">
                  <c:v>1.0494000000000001</c:v>
                </c:pt>
                <c:pt idx="18">
                  <c:v>1.0561</c:v>
                </c:pt>
                <c:pt idx="19">
                  <c:v>1.0637000000000001</c:v>
                </c:pt>
                <c:pt idx="20">
                  <c:v>1.0712999999999999</c:v>
                </c:pt>
                <c:pt idx="21">
                  <c:v>1.0797000000000001</c:v>
                </c:pt>
                <c:pt idx="22">
                  <c:v>1.0886</c:v>
                </c:pt>
                <c:pt idx="23">
                  <c:v>1.0981000000000001</c:v>
                </c:pt>
                <c:pt idx="24">
                  <c:v>1.1080000000000001</c:v>
                </c:pt>
                <c:pt idx="25">
                  <c:v>1.1182000000000001</c:v>
                </c:pt>
                <c:pt idx="26">
                  <c:v>1.1287</c:v>
                </c:pt>
                <c:pt idx="27">
                  <c:v>1.1392</c:v>
                </c:pt>
                <c:pt idx="28">
                  <c:v>1.1496</c:v>
                </c:pt>
                <c:pt idx="29">
                  <c:v>1.1596</c:v>
                </c:pt>
                <c:pt idx="30">
                  <c:v>1.1686000000000001</c:v>
                </c:pt>
                <c:pt idx="31">
                  <c:v>1.1762999999999999</c:v>
                </c:pt>
                <c:pt idx="32">
                  <c:v>1.1819</c:v>
                </c:pt>
                <c:pt idx="33">
                  <c:v>1.1845000000000001</c:v>
                </c:pt>
                <c:pt idx="34">
                  <c:v>1.1831</c:v>
                </c:pt>
                <c:pt idx="35">
                  <c:v>1.1765000000000001</c:v>
                </c:pt>
                <c:pt idx="36">
                  <c:v>1.1631</c:v>
                </c:pt>
                <c:pt idx="37">
                  <c:v>1.1411</c:v>
                </c:pt>
                <c:pt idx="38">
                  <c:v>1.1084000000000001</c:v>
                </c:pt>
                <c:pt idx="39">
                  <c:v>1.0626</c:v>
                </c:pt>
                <c:pt idx="40">
                  <c:v>1.0007999999999999</c:v>
                </c:pt>
                <c:pt idx="41">
                  <c:v>0.96289999999999998</c:v>
                </c:pt>
                <c:pt idx="42">
                  <c:v>0.91959999999999997</c:v>
                </c:pt>
                <c:pt idx="43">
                  <c:v>0.87019999999999997</c:v>
                </c:pt>
                <c:pt idx="44">
                  <c:v>0.81389999999999996</c:v>
                </c:pt>
                <c:pt idx="45">
                  <c:v>0.74950000000000006</c:v>
                </c:pt>
                <c:pt idx="46">
                  <c:v>0.67530000000000001</c:v>
                </c:pt>
                <c:pt idx="47">
                  <c:v>0.58819999999999995</c:v>
                </c:pt>
                <c:pt idx="48">
                  <c:v>0.48220000000000002</c:v>
                </c:pt>
                <c:pt idx="49">
                  <c:v>0.34179999999999999</c:v>
                </c:pt>
                <c:pt idx="50">
                  <c:v>0</c:v>
                </c:pt>
              </c:numCache>
            </c:numRef>
          </c:yVal>
          <c:smooth val="1"/>
          <c:extLst>
            <c:ext xmlns:c16="http://schemas.microsoft.com/office/drawing/2014/chart" uri="{C3380CC4-5D6E-409C-BE32-E72D297353CC}">
              <c16:uniqueId val="{00000001-3C88-4E2A-8B07-C1EADFBA6551}"/>
            </c:ext>
          </c:extLst>
        </c:ser>
        <c:ser>
          <c:idx val="2"/>
          <c:order val="2"/>
          <c:spPr>
            <a:ln w="25400" cap="rnd">
              <a:solidFill>
                <a:schemeClr val="tx1"/>
              </a:solidFill>
              <a:round/>
            </a:ln>
            <a:effectLst/>
          </c:spPr>
          <c:marker>
            <c:symbol val="none"/>
          </c:marker>
          <c:xVal>
            <c:numRef>
              <c:f>Лист2!$A$5:$A$55</c:f>
              <c:numCache>
                <c:formatCode>General</c:formatCode>
                <c:ptCount val="51"/>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28</c:v>
                </c:pt>
                <c:pt idx="15">
                  <c:v>30</c:v>
                </c:pt>
                <c:pt idx="16">
                  <c:v>32</c:v>
                </c:pt>
                <c:pt idx="17">
                  <c:v>34</c:v>
                </c:pt>
                <c:pt idx="18">
                  <c:v>36</c:v>
                </c:pt>
                <c:pt idx="19">
                  <c:v>38</c:v>
                </c:pt>
                <c:pt idx="20">
                  <c:v>40</c:v>
                </c:pt>
                <c:pt idx="21">
                  <c:v>42</c:v>
                </c:pt>
                <c:pt idx="22">
                  <c:v>44</c:v>
                </c:pt>
                <c:pt idx="23">
                  <c:v>46</c:v>
                </c:pt>
                <c:pt idx="24">
                  <c:v>48</c:v>
                </c:pt>
                <c:pt idx="25">
                  <c:v>50</c:v>
                </c:pt>
                <c:pt idx="26">
                  <c:v>52</c:v>
                </c:pt>
                <c:pt idx="27">
                  <c:v>54</c:v>
                </c:pt>
                <c:pt idx="28">
                  <c:v>56</c:v>
                </c:pt>
                <c:pt idx="29">
                  <c:v>58</c:v>
                </c:pt>
                <c:pt idx="30">
                  <c:v>60</c:v>
                </c:pt>
                <c:pt idx="31">
                  <c:v>62</c:v>
                </c:pt>
                <c:pt idx="32">
                  <c:v>64</c:v>
                </c:pt>
                <c:pt idx="33">
                  <c:v>66</c:v>
                </c:pt>
                <c:pt idx="34">
                  <c:v>68</c:v>
                </c:pt>
                <c:pt idx="35">
                  <c:v>70</c:v>
                </c:pt>
                <c:pt idx="36">
                  <c:v>72</c:v>
                </c:pt>
                <c:pt idx="37">
                  <c:v>74</c:v>
                </c:pt>
                <c:pt idx="38">
                  <c:v>76</c:v>
                </c:pt>
                <c:pt idx="39">
                  <c:v>78</c:v>
                </c:pt>
                <c:pt idx="40">
                  <c:v>80</c:v>
                </c:pt>
                <c:pt idx="41">
                  <c:v>81</c:v>
                </c:pt>
                <c:pt idx="42">
                  <c:v>82</c:v>
                </c:pt>
                <c:pt idx="43">
                  <c:v>83</c:v>
                </c:pt>
                <c:pt idx="44">
                  <c:v>84</c:v>
                </c:pt>
                <c:pt idx="45">
                  <c:v>85</c:v>
                </c:pt>
                <c:pt idx="46">
                  <c:v>86</c:v>
                </c:pt>
                <c:pt idx="47">
                  <c:v>87</c:v>
                </c:pt>
                <c:pt idx="48">
                  <c:v>88</c:v>
                </c:pt>
                <c:pt idx="49">
                  <c:v>89</c:v>
                </c:pt>
                <c:pt idx="50">
                  <c:v>90</c:v>
                </c:pt>
              </c:numCache>
            </c:numRef>
          </c:xVal>
          <c:yVal>
            <c:numRef>
              <c:f>Лист2!$D$5:$D$55</c:f>
              <c:numCache>
                <c:formatCode>General</c:formatCode>
                <c:ptCount val="51"/>
                <c:pt idx="0" formatCode="0.0000">
                  <c:v>1</c:v>
                </c:pt>
                <c:pt idx="5" formatCode="0.0000">
                  <c:v>1.0004999999999999</c:v>
                </c:pt>
                <c:pt idx="6" formatCode="0.0000">
                  <c:v>1.0058</c:v>
                </c:pt>
                <c:pt idx="7" formatCode="0.0000">
                  <c:v>1.012</c:v>
                </c:pt>
                <c:pt idx="8" formatCode="0.0000">
                  <c:v>1.0178</c:v>
                </c:pt>
                <c:pt idx="9" formatCode="0.0000">
                  <c:v>1.0224</c:v>
                </c:pt>
                <c:pt idx="10" formatCode="0.0000">
                  <c:v>1.0261</c:v>
                </c:pt>
                <c:pt idx="11" formatCode="0.0000">
                  <c:v>1.03</c:v>
                </c:pt>
                <c:pt idx="12" formatCode="0.0000">
                  <c:v>1.0357000000000001</c:v>
                </c:pt>
                <c:pt idx="13" formatCode="0.0000">
                  <c:v>1.0444</c:v>
                </c:pt>
                <c:pt idx="14" formatCode="0.0000">
                  <c:v>1.0561</c:v>
                </c:pt>
                <c:pt idx="15" formatCode="0.0000">
                  <c:v>1.0697000000000001</c:v>
                </c:pt>
                <c:pt idx="16" formatCode="0.0000">
                  <c:v>1.0840000000000001</c:v>
                </c:pt>
                <c:pt idx="17" formatCode="0.0000">
                  <c:v>1.0975999999999999</c:v>
                </c:pt>
                <c:pt idx="18" formatCode="0.0000">
                  <c:v>1.1108</c:v>
                </c:pt>
                <c:pt idx="19" formatCode="0.0000">
                  <c:v>1.1246</c:v>
                </c:pt>
                <c:pt idx="20" formatCode="0.0000">
                  <c:v>1.1411</c:v>
                </c:pt>
                <c:pt idx="21" formatCode="0.0000">
                  <c:v>1.1618999999999999</c:v>
                </c:pt>
                <c:pt idx="22" formatCode="0.0000">
                  <c:v>1.1878</c:v>
                </c:pt>
                <c:pt idx="23" formatCode="0.0000">
                  <c:v>1.218</c:v>
                </c:pt>
                <c:pt idx="24" formatCode="0.0000">
                  <c:v>1.2511000000000001</c:v>
                </c:pt>
                <c:pt idx="25" formatCode="0.0000">
                  <c:v>1.2836000000000001</c:v>
                </c:pt>
                <c:pt idx="26" formatCode="0.0000">
                  <c:v>1.3213999999999999</c:v>
                </c:pt>
                <c:pt idx="27" formatCode="0.0000">
                  <c:v>1.3599000000000001</c:v>
                </c:pt>
                <c:pt idx="28" formatCode="0.0000">
                  <c:v>1.4040999999999999</c:v>
                </c:pt>
                <c:pt idx="29" formatCode="0.0000">
                  <c:v>1.4565999999999999</c:v>
                </c:pt>
                <c:pt idx="30" formatCode="0.0000">
                  <c:v>1.5193000000000001</c:v>
                </c:pt>
                <c:pt idx="31" formatCode="0.0000">
                  <c:v>1.5918000000000001</c:v>
                </c:pt>
                <c:pt idx="32" formatCode="0.0000">
                  <c:v>1.6720999999999999</c:v>
                </c:pt>
                <c:pt idx="33" formatCode="0.0000">
                  <c:v>1.758</c:v>
                </c:pt>
                <c:pt idx="34" formatCode="0.0000">
                  <c:v>1.8482000000000001</c:v>
                </c:pt>
                <c:pt idx="35" formatCode="0.0000">
                  <c:v>1.9431</c:v>
                </c:pt>
                <c:pt idx="36" formatCode="0.0000">
                  <c:v>2.0442999999999998</c:v>
                </c:pt>
                <c:pt idx="37" formatCode="0.0000">
                  <c:v>2.1516999999999999</c:v>
                </c:pt>
                <c:pt idx="38" formatCode="0.0000">
                  <c:v>2.2601</c:v>
                </c:pt>
                <c:pt idx="39" formatCode="0.0000">
                  <c:v>2.3552</c:v>
                </c:pt>
                <c:pt idx="40" formatCode="0.0000">
                  <c:v>2.4123999999999999</c:v>
                </c:pt>
                <c:pt idx="41" formatCode="0.0000">
                  <c:v>2.4165000000000001</c:v>
                </c:pt>
                <c:pt idx="42" formatCode="0.0000">
                  <c:v>2.3978999999999999</c:v>
                </c:pt>
                <c:pt idx="43" formatCode="0.0000">
                  <c:v>2.3511000000000002</c:v>
                </c:pt>
                <c:pt idx="44" formatCode="0.0000">
                  <c:v>2.2707999999999999</c:v>
                </c:pt>
                <c:pt idx="45" formatCode="0.0000">
                  <c:v>2.1509</c:v>
                </c:pt>
                <c:pt idx="46" formatCode="0.0000">
                  <c:v>1.9843</c:v>
                </c:pt>
                <c:pt idx="47" formatCode="0.0000">
                  <c:v>1.7611000000000001</c:v>
                </c:pt>
                <c:pt idx="48" formatCode="0.0000">
                  <c:v>1.4637</c:v>
                </c:pt>
                <c:pt idx="49" formatCode="0.0000">
                  <c:v>1.0462</c:v>
                </c:pt>
                <c:pt idx="50" formatCode="0.0000">
                  <c:v>0</c:v>
                </c:pt>
              </c:numCache>
            </c:numRef>
          </c:yVal>
          <c:smooth val="1"/>
          <c:extLst>
            <c:ext xmlns:c16="http://schemas.microsoft.com/office/drawing/2014/chart" uri="{C3380CC4-5D6E-409C-BE32-E72D297353CC}">
              <c16:uniqueId val="{00000002-3C88-4E2A-8B07-C1EADFBA6551}"/>
            </c:ext>
          </c:extLst>
        </c:ser>
        <c:dLbls>
          <c:showLegendKey val="0"/>
          <c:showVal val="0"/>
          <c:showCatName val="0"/>
          <c:showSerName val="0"/>
          <c:showPercent val="0"/>
          <c:showBubbleSize val="0"/>
        </c:dLbls>
        <c:axId val="1236173183"/>
        <c:axId val="1236175583"/>
      </c:scatterChart>
      <c:valAx>
        <c:axId val="1236173183"/>
        <c:scaling>
          <c:orientation val="minMax"/>
          <c:max val="9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900" b="1">
                    <a:latin typeface="Tahoma" panose="020B0604030504040204" pitchFamily="34" charset="0"/>
                    <a:ea typeface="Tahoma" panose="020B0604030504040204" pitchFamily="34" charset="0"/>
                    <a:cs typeface="Tahoma" panose="020B0604030504040204" pitchFamily="34" charset="0"/>
                  </a:rPr>
                  <a:t>ejection angle, degrees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ru-RU"/>
            </a:p>
          </c:txPr>
        </c:title>
        <c:numFmt formatCode="General" sourceLinked="1"/>
        <c:majorTickMark val="in"/>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ru-RU"/>
          </a:p>
        </c:txPr>
        <c:crossAx val="1236175583"/>
        <c:crosses val="autoZero"/>
        <c:crossBetween val="midCat"/>
        <c:majorUnit val="30"/>
      </c:valAx>
      <c:valAx>
        <c:axId val="1236175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in"/>
        <c:minorTickMark val="none"/>
        <c:tickLblPos val="nextTo"/>
        <c:spPr>
          <a:noFill/>
          <a:ln w="19050" cap="flat" cmpd="sng" algn="ctr">
            <a:solidFill>
              <a:schemeClr val="tx1">
                <a:alpha val="98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crossAx val="1236173183"/>
        <c:crosses val="autoZero"/>
        <c:crossBetween val="midCat"/>
        <c:majorUnit val="1"/>
      </c:valAx>
      <c:spPr>
        <a:solidFill>
          <a:sysClr val="window" lastClr="FFFFFF"/>
        </a:solidFill>
        <a:ln w="19050">
          <a:solidFill>
            <a:sysClr val="windowText" lastClr="0000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95000"/>
      </a:schemeClr>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01FD-D8B1-4918-972D-D252302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205</Words>
  <Characters>1175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Толмачев Александр Иванович</cp:lastModifiedBy>
  <cp:revision>44</cp:revision>
  <cp:lastPrinted>2025-01-30T21:46:00Z</cp:lastPrinted>
  <dcterms:created xsi:type="dcterms:W3CDTF">2025-01-28T10:09:00Z</dcterms:created>
  <dcterms:modified xsi:type="dcterms:W3CDTF">2025-01-31T12:04:00Z</dcterms:modified>
</cp:coreProperties>
</file>