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3F53C555" w:rsidR="00F4676D" w:rsidRDefault="00422DD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РАСЧЕТ ПОВЕРХНОСТНОЙ ЭНЕРГИИ СВЯЗИ АТОМОВ В НИКЕЛЬ-ПАЛЛАДИЕВЫХ СПЛАВАХ С ПОМОЩЬЮ МЕТОДА МОЛЕКУЛЯНОЙ ДИНАМИКИ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F827D29" w:rsidR="002911FC" w:rsidRPr="00B844D3" w:rsidRDefault="00422DD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М.С. Шилов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Назаров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Черныш</w:t>
      </w:r>
      <w:r>
        <w:rPr>
          <w:sz w:val="22"/>
          <w:szCs w:val="22"/>
          <w:vertAlign w:val="superscript"/>
        </w:rPr>
        <w:t>1</w:t>
      </w:r>
      <w:r w:rsidR="009B2D70"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3176351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422DD2">
        <w:rPr>
          <w:sz w:val="22"/>
          <w:szCs w:val="22"/>
        </w:rPr>
        <w:t>МГУ им. М.В. Ломоносова</w:t>
      </w:r>
      <w:r>
        <w:rPr>
          <w:sz w:val="22"/>
          <w:szCs w:val="22"/>
        </w:rPr>
        <w:t>,</w:t>
      </w:r>
      <w:r w:rsidR="004B4FDB">
        <w:rPr>
          <w:sz w:val="22"/>
          <w:szCs w:val="22"/>
        </w:rPr>
        <w:t xml:space="preserve"> физический факультет</w:t>
      </w:r>
      <w:r>
        <w:rPr>
          <w:sz w:val="22"/>
          <w:szCs w:val="22"/>
        </w:rPr>
        <w:t xml:space="preserve"> </w:t>
      </w:r>
      <w:r w:rsidR="00422DD2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422DD2">
        <w:rPr>
          <w:sz w:val="22"/>
          <w:szCs w:val="22"/>
        </w:rPr>
        <w:t>Россия</w:t>
      </w:r>
    </w:p>
    <w:p w14:paraId="41320E92" w14:textId="5A655CA3" w:rsidR="002911FC" w:rsidRDefault="004B4FD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B4FDB">
        <w:rPr>
          <w:sz w:val="22"/>
          <w:szCs w:val="22"/>
          <w:vertAlign w:val="superscript"/>
        </w:rPr>
        <w:t>2</w:t>
      </w:r>
      <w:r w:rsidR="007C7E5F" w:rsidRPr="004B4FDB">
        <w:rPr>
          <w:sz w:val="22"/>
          <w:szCs w:val="22"/>
          <w:vertAlign w:val="superscript"/>
        </w:rPr>
        <w:t>)</w:t>
      </w:r>
      <w:r w:rsidR="007C7E5F" w:rsidRPr="004B4FDB">
        <w:t xml:space="preserve"> </w:t>
      </w:r>
      <w:r w:rsidRPr="004B4FDB">
        <w:rPr>
          <w:sz w:val="22"/>
          <w:szCs w:val="22"/>
        </w:rPr>
        <w:t>МГУ им. М.В. Ломоносова, научно-исследовательский институт ядерной физики имени Д.В.Скобельцына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Москва, Россия</w:t>
      </w:r>
    </w:p>
    <w:p w14:paraId="4979EE2C" w14:textId="2BA95200" w:rsidR="0028071C" w:rsidRPr="004B4FD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4B4FDB">
        <w:rPr>
          <w:sz w:val="22"/>
          <w:szCs w:val="22"/>
          <w:vertAlign w:val="superscript"/>
          <w:lang w:val="en-US"/>
        </w:rPr>
        <w:t>*)</w:t>
      </w:r>
      <w:r w:rsidRPr="004B4FD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4B4FD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4B4FDB">
        <w:rPr>
          <w:sz w:val="22"/>
          <w:szCs w:val="22"/>
          <w:lang w:val="en-US"/>
        </w:rPr>
        <w:t xml:space="preserve">: </w:t>
      </w:r>
      <w:r w:rsidR="00422DD2">
        <w:rPr>
          <w:sz w:val="22"/>
          <w:szCs w:val="22"/>
          <w:lang w:val="en-US"/>
        </w:rPr>
        <w:t>shilov</w:t>
      </w:r>
      <w:r w:rsidR="00422DD2" w:rsidRPr="004B4FDB">
        <w:rPr>
          <w:sz w:val="22"/>
          <w:szCs w:val="22"/>
          <w:lang w:val="en-US"/>
        </w:rPr>
        <w:t>.</w:t>
      </w:r>
      <w:r w:rsidR="00422DD2">
        <w:rPr>
          <w:sz w:val="22"/>
          <w:szCs w:val="22"/>
          <w:lang w:val="en-US"/>
        </w:rPr>
        <w:t>ms</w:t>
      </w:r>
      <w:r w:rsidR="00422DD2" w:rsidRPr="004B4FDB">
        <w:rPr>
          <w:sz w:val="22"/>
          <w:szCs w:val="22"/>
          <w:lang w:val="en-US"/>
        </w:rPr>
        <w:t>18@</w:t>
      </w:r>
      <w:r w:rsidR="00422DD2">
        <w:rPr>
          <w:sz w:val="22"/>
          <w:szCs w:val="22"/>
          <w:lang w:val="en-US"/>
        </w:rPr>
        <w:t>physics</w:t>
      </w:r>
      <w:r w:rsidR="00422DD2" w:rsidRPr="004B4FDB">
        <w:rPr>
          <w:sz w:val="22"/>
          <w:szCs w:val="22"/>
          <w:lang w:val="en-US"/>
        </w:rPr>
        <w:t>.</w:t>
      </w:r>
      <w:r w:rsidR="00422DD2">
        <w:rPr>
          <w:sz w:val="22"/>
          <w:szCs w:val="22"/>
          <w:lang w:val="en-US"/>
        </w:rPr>
        <w:t>msu</w:t>
      </w:r>
      <w:r w:rsidR="00422DD2" w:rsidRPr="004B4FDB">
        <w:rPr>
          <w:sz w:val="22"/>
          <w:szCs w:val="22"/>
          <w:lang w:val="en-US"/>
        </w:rPr>
        <w:t>.</w:t>
      </w:r>
      <w:r w:rsidR="00422DD2">
        <w:rPr>
          <w:sz w:val="22"/>
          <w:szCs w:val="22"/>
          <w:lang w:val="en-US"/>
        </w:rPr>
        <w:t>ru</w:t>
      </w:r>
    </w:p>
    <w:p w14:paraId="3865E0FD" w14:textId="77777777" w:rsidR="00F231B3" w:rsidRPr="004B4FDB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527D6806" w:rsidR="00AD12D7" w:rsidRDefault="004B4FDB" w:rsidP="002B7B65">
      <w:pPr>
        <w:ind w:firstLine="425"/>
        <w:jc w:val="both"/>
        <w:rPr>
          <w:sz w:val="22"/>
          <w:szCs w:val="22"/>
        </w:rPr>
      </w:pPr>
      <w:r w:rsidRPr="004B4FDB">
        <w:rPr>
          <w:sz w:val="22"/>
          <w:szCs w:val="22"/>
        </w:rPr>
        <w:t>Поверхностная энергия связи определяется как энергия, которую необходимо приложить для удаления атома с поверхности мишени на бесконечность</w:t>
      </w:r>
      <w:r>
        <w:rPr>
          <w:sz w:val="22"/>
          <w:szCs w:val="22"/>
        </w:rPr>
        <w:t>. Знание этой величины необходима для расчёта коэффициента распыления. Зачастую в качестве приближения поверхностной энергии связи используется энергии когезии</w:t>
      </w:r>
      <w:r w:rsidR="008564FA">
        <w:rPr>
          <w:sz w:val="22"/>
          <w:szCs w:val="22"/>
        </w:rPr>
        <w:t>. Более того</w:t>
      </w:r>
      <w:r w:rsidR="00451840">
        <w:rPr>
          <w:sz w:val="22"/>
          <w:szCs w:val="22"/>
        </w:rPr>
        <w:t>,</w:t>
      </w:r>
      <w:r w:rsidR="008564FA">
        <w:rPr>
          <w:sz w:val="22"/>
          <w:szCs w:val="22"/>
        </w:rPr>
        <w:t xml:space="preserve"> для многокомпонентных мишеней в качестве энергии связи компонентов используются величины для соответствующих чистых материалов. Всё это приводит к значительным ошибкам при расчётах коэффициентов распыления.</w:t>
      </w:r>
    </w:p>
    <w:p w14:paraId="6035CDC8" w14:textId="0A0B2094" w:rsidR="00EA1AD3" w:rsidRDefault="008564FA" w:rsidP="00EA1AD3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В данной работе с</w:t>
      </w:r>
      <w:r w:rsidR="002B7B65">
        <w:rPr>
          <w:sz w:val="22"/>
          <w:szCs w:val="22"/>
        </w:rPr>
        <w:t xml:space="preserve"> помощью </w:t>
      </w:r>
      <w:r w:rsidR="00451840">
        <w:rPr>
          <w:sz w:val="22"/>
          <w:szCs w:val="22"/>
        </w:rPr>
        <w:t>молекулярно-динамического (</w:t>
      </w:r>
      <w:r w:rsidR="002B7B65">
        <w:rPr>
          <w:sz w:val="22"/>
          <w:szCs w:val="22"/>
        </w:rPr>
        <w:t>МД</w:t>
      </w:r>
      <w:r w:rsidR="00451840">
        <w:rPr>
          <w:sz w:val="22"/>
          <w:szCs w:val="22"/>
        </w:rPr>
        <w:t>)</w:t>
      </w:r>
      <w:r w:rsidR="002B7B65">
        <w:rPr>
          <w:sz w:val="22"/>
          <w:szCs w:val="22"/>
        </w:rPr>
        <w:t xml:space="preserve"> моделирования</w:t>
      </w:r>
      <w:r w:rsidR="009B2D70">
        <w:rPr>
          <w:sz w:val="22"/>
          <w:szCs w:val="22"/>
        </w:rPr>
        <w:t xml:space="preserve"> </w:t>
      </w:r>
      <w:r w:rsidR="002B7B65">
        <w:rPr>
          <w:sz w:val="22"/>
          <w:szCs w:val="22"/>
        </w:rPr>
        <w:t xml:space="preserve">была </w:t>
      </w:r>
      <w:r w:rsidR="00DD037F">
        <w:rPr>
          <w:sz w:val="22"/>
          <w:szCs w:val="22"/>
        </w:rPr>
        <w:t>рассчитана</w:t>
      </w:r>
      <w:r w:rsidR="002B7B65">
        <w:rPr>
          <w:sz w:val="22"/>
          <w:szCs w:val="22"/>
        </w:rPr>
        <w:t xml:space="preserve"> поверхностная энергия связи атомов на </w:t>
      </w:r>
      <w:r>
        <w:rPr>
          <w:sz w:val="22"/>
          <w:szCs w:val="22"/>
        </w:rPr>
        <w:t>поверхности</w:t>
      </w:r>
      <w:r w:rsidR="002B7B65">
        <w:rPr>
          <w:sz w:val="22"/>
          <w:szCs w:val="22"/>
        </w:rPr>
        <w:t xml:space="preserve"> сплавов </w:t>
      </w:r>
      <w:r w:rsidR="002B7B65">
        <w:rPr>
          <w:sz w:val="22"/>
          <w:szCs w:val="22"/>
          <w:lang w:val="en-US"/>
        </w:rPr>
        <w:t>Ni</w:t>
      </w:r>
      <w:r w:rsidRPr="008564FA">
        <w:rPr>
          <w:sz w:val="22"/>
          <w:szCs w:val="22"/>
          <w:vertAlign w:val="subscript"/>
          <w:lang w:val="en-US"/>
        </w:rPr>
        <w:t>x</w:t>
      </w:r>
      <w:r w:rsidR="002B7B65">
        <w:rPr>
          <w:sz w:val="22"/>
          <w:szCs w:val="22"/>
          <w:lang w:val="en-US"/>
        </w:rPr>
        <w:t>Pd</w:t>
      </w:r>
      <w:r w:rsidRPr="008564FA">
        <w:rPr>
          <w:sz w:val="22"/>
          <w:szCs w:val="22"/>
          <w:vertAlign w:val="subscript"/>
          <w:lang w:val="en-US"/>
        </w:rPr>
        <w:t>y</w:t>
      </w:r>
      <w:r w:rsidR="00DD037F">
        <w:rPr>
          <w:sz w:val="22"/>
          <w:szCs w:val="22"/>
        </w:rPr>
        <w:t>.</w:t>
      </w:r>
      <w:r w:rsidRPr="008564FA">
        <w:rPr>
          <w:sz w:val="22"/>
          <w:szCs w:val="22"/>
        </w:rPr>
        <w:t xml:space="preserve"> </w:t>
      </w:r>
      <w:r>
        <w:rPr>
          <w:sz w:val="22"/>
          <w:szCs w:val="22"/>
        </w:rPr>
        <w:t>Исследованы зависимости поверхностной энергии</w:t>
      </w:r>
      <w:r w:rsidR="00DD037F">
        <w:rPr>
          <w:sz w:val="22"/>
          <w:szCs w:val="22"/>
        </w:rPr>
        <w:t xml:space="preserve"> </w:t>
      </w:r>
      <w:r>
        <w:rPr>
          <w:sz w:val="22"/>
          <w:szCs w:val="22"/>
        </w:rPr>
        <w:t>связи компонентов сплава</w:t>
      </w:r>
      <w:r w:rsidR="00451840">
        <w:rPr>
          <w:sz w:val="22"/>
          <w:szCs w:val="22"/>
        </w:rPr>
        <w:t xml:space="preserve"> от их концентрации</w:t>
      </w:r>
      <w:r w:rsidR="00EA1AD3" w:rsidRPr="00451840">
        <w:rPr>
          <w:sz w:val="22"/>
          <w:szCs w:val="22"/>
        </w:rPr>
        <w:t>.</w:t>
      </w:r>
      <w:r w:rsidR="00451840">
        <w:rPr>
          <w:sz w:val="22"/>
          <w:szCs w:val="22"/>
        </w:rPr>
        <w:t xml:space="preserve"> Данные зависимости рассчитаны для различных кристаллографических ориентаций поверхности. </w:t>
      </w:r>
      <w:r w:rsidR="00F12EBF">
        <w:rPr>
          <w:sz w:val="22"/>
          <w:szCs w:val="22"/>
          <w:lang w:val="en-US"/>
        </w:rPr>
        <w:t xml:space="preserve"> </w:t>
      </w:r>
    </w:p>
    <w:p w14:paraId="663172F8" w14:textId="26A37594" w:rsidR="00F85C03" w:rsidRPr="00CB7833" w:rsidRDefault="00F85C03" w:rsidP="00EA1AD3">
      <w:pPr>
        <w:ind w:firstLine="425"/>
        <w:jc w:val="both"/>
        <w:rPr>
          <w:sz w:val="22"/>
          <w:szCs w:val="22"/>
        </w:rPr>
      </w:pPr>
      <w:r w:rsidRPr="00CB7833">
        <w:rPr>
          <w:sz w:val="22"/>
          <w:szCs w:val="22"/>
        </w:rPr>
        <w:t>Полученные результаты</w:t>
      </w:r>
      <w:r w:rsidR="00CB7833" w:rsidRPr="00CB7833">
        <w:rPr>
          <w:sz w:val="22"/>
          <w:szCs w:val="22"/>
        </w:rPr>
        <w:t xml:space="preserve"> позволяют как б</w:t>
      </w:r>
      <w:r w:rsidR="00CB7833">
        <w:rPr>
          <w:sz w:val="22"/>
          <w:szCs w:val="22"/>
        </w:rPr>
        <w:t>олее точно аналитически оценивать</w:t>
      </w:r>
      <w:r w:rsidR="00FF24BA">
        <w:rPr>
          <w:sz w:val="22"/>
          <w:szCs w:val="22"/>
        </w:rPr>
        <w:t xml:space="preserve"> парциальные коэффициенты распыления</w:t>
      </w:r>
      <w:r w:rsidR="00DD3EFD">
        <w:rPr>
          <w:sz w:val="22"/>
          <w:szCs w:val="22"/>
        </w:rPr>
        <w:t xml:space="preserve"> при облучении многокомпонентных мишеней, так и могут быть использованы при моделировании распыления методом</w:t>
      </w:r>
      <w:r w:rsidR="006637F6">
        <w:rPr>
          <w:sz w:val="22"/>
          <w:szCs w:val="22"/>
        </w:rPr>
        <w:t xml:space="preserve"> бинарных столкновений.</w:t>
      </w:r>
    </w:p>
    <w:p w14:paraId="6FB725E6" w14:textId="77777777" w:rsidR="00EA1AD3" w:rsidRPr="00451840" w:rsidRDefault="00EA1AD3" w:rsidP="00EA1AD3">
      <w:pPr>
        <w:ind w:firstLine="425"/>
        <w:jc w:val="both"/>
        <w:rPr>
          <w:sz w:val="22"/>
          <w:szCs w:val="22"/>
        </w:rPr>
      </w:pPr>
    </w:p>
    <w:sectPr w:rsidR="00EA1AD3" w:rsidRPr="00451840" w:rsidSect="005B69BB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F9AF" w14:textId="77777777" w:rsidR="005B69BB" w:rsidRDefault="005B69BB">
      <w:r>
        <w:separator/>
      </w:r>
    </w:p>
  </w:endnote>
  <w:endnote w:type="continuationSeparator" w:id="0">
    <w:p w14:paraId="174B8E29" w14:textId="77777777" w:rsidR="005B69BB" w:rsidRDefault="005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C286" w14:textId="77777777" w:rsidR="005B69BB" w:rsidRDefault="005B69BB">
      <w:r>
        <w:separator/>
      </w:r>
    </w:p>
  </w:footnote>
  <w:footnote w:type="continuationSeparator" w:id="0">
    <w:p w14:paraId="3C0F193B" w14:textId="77777777" w:rsidR="005B69BB" w:rsidRDefault="005B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B7B65"/>
    <w:rsid w:val="002D1CB1"/>
    <w:rsid w:val="002D21EC"/>
    <w:rsid w:val="0032413D"/>
    <w:rsid w:val="00335E16"/>
    <w:rsid w:val="00375A97"/>
    <w:rsid w:val="003D14E2"/>
    <w:rsid w:val="00422DD2"/>
    <w:rsid w:val="00451840"/>
    <w:rsid w:val="00495997"/>
    <w:rsid w:val="004B4FDB"/>
    <w:rsid w:val="00554FC8"/>
    <w:rsid w:val="00567D78"/>
    <w:rsid w:val="005707D1"/>
    <w:rsid w:val="00582060"/>
    <w:rsid w:val="005B69BB"/>
    <w:rsid w:val="0062646B"/>
    <w:rsid w:val="00643FB5"/>
    <w:rsid w:val="006637F6"/>
    <w:rsid w:val="006A09CB"/>
    <w:rsid w:val="006F5B27"/>
    <w:rsid w:val="007136E1"/>
    <w:rsid w:val="007171BE"/>
    <w:rsid w:val="00731DC0"/>
    <w:rsid w:val="007C7E5F"/>
    <w:rsid w:val="007D253F"/>
    <w:rsid w:val="007D3121"/>
    <w:rsid w:val="00836AB6"/>
    <w:rsid w:val="00842B0C"/>
    <w:rsid w:val="008564FA"/>
    <w:rsid w:val="00876BF9"/>
    <w:rsid w:val="008F783C"/>
    <w:rsid w:val="00901341"/>
    <w:rsid w:val="00936D7C"/>
    <w:rsid w:val="00955D9D"/>
    <w:rsid w:val="00983A60"/>
    <w:rsid w:val="009B2D7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B7833"/>
    <w:rsid w:val="00CF1CA5"/>
    <w:rsid w:val="00D95DF8"/>
    <w:rsid w:val="00DD037F"/>
    <w:rsid w:val="00DD3EFD"/>
    <w:rsid w:val="00DD5507"/>
    <w:rsid w:val="00DF5661"/>
    <w:rsid w:val="00E30B97"/>
    <w:rsid w:val="00EA1AD3"/>
    <w:rsid w:val="00F12EBF"/>
    <w:rsid w:val="00F2045D"/>
    <w:rsid w:val="00F231B3"/>
    <w:rsid w:val="00F4676D"/>
    <w:rsid w:val="00F620BE"/>
    <w:rsid w:val="00F85C03"/>
    <w:rsid w:val="00FD2348"/>
    <w:rsid w:val="00FF24BA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Anton Nazarov</cp:lastModifiedBy>
  <cp:revision>10</cp:revision>
  <cp:lastPrinted>2017-12-26T13:36:00Z</cp:lastPrinted>
  <dcterms:created xsi:type="dcterms:W3CDTF">2024-02-29T12:37:00Z</dcterms:created>
  <dcterms:modified xsi:type="dcterms:W3CDTF">2024-02-29T12:42:00Z</dcterms:modified>
</cp:coreProperties>
</file>