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1494" w:rsidRDefault="000955E9" w:rsidP="003317F1">
      <w:pPr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F28D9">
        <w:rPr>
          <w:rFonts w:ascii="Times New Roman" w:hAnsi="Times New Roman" w:cs="Times New Roman"/>
          <w:b/>
          <w:sz w:val="28"/>
          <w:szCs w:val="28"/>
        </w:rPr>
        <w:t>ПОЛУЧЕНИЕ МНОГО</w:t>
      </w:r>
      <w:r>
        <w:rPr>
          <w:rFonts w:ascii="Times New Roman" w:hAnsi="Times New Roman" w:cs="Times New Roman"/>
          <w:b/>
          <w:sz w:val="28"/>
          <w:szCs w:val="28"/>
        </w:rPr>
        <w:t>СЛОЙНЫХ НАНОРАЗМЕРНЫХ ГЕТЕРОЭПИТАКСИАЛНЫХ СИСТЕМ</w:t>
      </w:r>
      <w:r w:rsidRPr="00FF28D9">
        <w:rPr>
          <w:rFonts w:ascii="Times New Roman" w:hAnsi="Times New Roman" w:cs="Times New Roman"/>
          <w:b/>
          <w:sz w:val="28"/>
          <w:szCs w:val="28"/>
        </w:rPr>
        <w:t xml:space="preserve"> НА ОСНОВЕ АРСЕНИДА </w:t>
      </w:r>
      <w:r w:rsidR="005F1494" w:rsidRPr="00FF28D9">
        <w:rPr>
          <w:rFonts w:ascii="Times New Roman" w:hAnsi="Times New Roman" w:cs="Times New Roman"/>
          <w:b/>
          <w:sz w:val="28"/>
          <w:szCs w:val="28"/>
          <w:lang w:val="en-US"/>
        </w:rPr>
        <w:t>A</w:t>
      </w:r>
      <w:r w:rsidR="005F1494" w:rsidRPr="00FF28D9">
        <w:rPr>
          <w:rFonts w:ascii="Times New Roman" w:hAnsi="Times New Roman" w:cs="Times New Roman"/>
          <w:b/>
          <w:sz w:val="28"/>
          <w:szCs w:val="28"/>
          <w:vertAlign w:val="superscript"/>
        </w:rPr>
        <w:t>3</w:t>
      </w:r>
      <w:r w:rsidR="005F1494" w:rsidRPr="00FF28D9">
        <w:rPr>
          <w:rFonts w:ascii="Times New Roman" w:hAnsi="Times New Roman" w:cs="Times New Roman"/>
          <w:b/>
          <w:sz w:val="28"/>
          <w:szCs w:val="28"/>
          <w:lang w:val="en-US"/>
        </w:rPr>
        <w:t>B</w:t>
      </w:r>
      <w:r w:rsidR="005F1494" w:rsidRPr="00FF28D9">
        <w:rPr>
          <w:rFonts w:ascii="Times New Roman" w:hAnsi="Times New Roman" w:cs="Times New Roman"/>
          <w:b/>
          <w:sz w:val="28"/>
          <w:szCs w:val="28"/>
          <w:vertAlign w:val="superscript"/>
        </w:rPr>
        <w:t xml:space="preserve">5 </w:t>
      </w:r>
      <w:r>
        <w:rPr>
          <w:rFonts w:ascii="Times New Roman" w:hAnsi="Times New Roman" w:cs="Times New Roman"/>
          <w:b/>
          <w:sz w:val="28"/>
          <w:szCs w:val="28"/>
        </w:rPr>
        <w:t>И ПЕРСПЕКТИВЫ ИХ ПРИМЕНЕНИЯ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317F1" w:rsidRDefault="003317F1" w:rsidP="003317F1">
      <w:pPr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Донаев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С.Б., </w:t>
      </w:r>
      <w:proofErr w:type="spellStart"/>
      <w:r>
        <w:rPr>
          <w:rFonts w:ascii="Times New Roman" w:hAnsi="Times New Roman" w:cs="Times New Roman"/>
          <w:sz w:val="28"/>
          <w:szCs w:val="28"/>
        </w:rPr>
        <w:t>Умирзаков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Б.Е., </w:t>
      </w:r>
      <w:proofErr w:type="spellStart"/>
      <w:r>
        <w:rPr>
          <w:rFonts w:ascii="Times New Roman" w:hAnsi="Times New Roman" w:cs="Times New Roman"/>
          <w:sz w:val="28"/>
          <w:szCs w:val="28"/>
        </w:rPr>
        <w:t>Ширинов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Г.М</w:t>
      </w:r>
    </w:p>
    <w:p w:rsidR="003317F1" w:rsidRPr="00DD2D36" w:rsidRDefault="003317F1" w:rsidP="00EB5EE0">
      <w:pPr>
        <w:spacing w:after="0" w:line="240" w:lineRule="auto"/>
        <w:jc w:val="center"/>
        <w:rPr>
          <w:rFonts w:ascii="Times New Roman" w:hAnsi="Times New Roman"/>
          <w:i/>
          <w:sz w:val="28"/>
          <w:szCs w:val="24"/>
        </w:rPr>
      </w:pPr>
      <w:r w:rsidRPr="00DD2D36">
        <w:rPr>
          <w:rFonts w:ascii="Times New Roman" w:hAnsi="Times New Roman"/>
          <w:i/>
          <w:sz w:val="28"/>
          <w:szCs w:val="24"/>
        </w:rPr>
        <w:t>Ташкентский государственный технический университет им. Ислама Каримова</w:t>
      </w:r>
      <w:r w:rsidR="00291D93">
        <w:rPr>
          <w:rFonts w:ascii="Times New Roman" w:hAnsi="Times New Roman"/>
          <w:i/>
          <w:sz w:val="28"/>
          <w:szCs w:val="24"/>
        </w:rPr>
        <w:t xml:space="preserve"> г. Ташкент</w:t>
      </w:r>
    </w:p>
    <w:p w:rsidR="003317F1" w:rsidRPr="000955E9" w:rsidRDefault="005F1494" w:rsidP="003317F1">
      <w:pPr>
        <w:spacing w:after="0" w:line="240" w:lineRule="auto"/>
        <w:jc w:val="center"/>
        <w:rPr>
          <w:rStyle w:val="a4"/>
          <w:rFonts w:ascii="Times New Roman" w:hAnsi="Times New Roman"/>
          <w:sz w:val="28"/>
          <w:szCs w:val="28"/>
          <w:u w:val="none"/>
        </w:rPr>
      </w:pPr>
      <w:r>
        <w:rPr>
          <w:rFonts w:ascii="Times New Roman" w:hAnsi="Times New Roman" w:cs="Times New Roman"/>
          <w:sz w:val="24"/>
          <w:szCs w:val="24"/>
        </w:rPr>
        <w:t>е</w:t>
      </w:r>
      <w:r w:rsidR="003317F1" w:rsidRPr="00B52329">
        <w:rPr>
          <w:rFonts w:ascii="Times New Roman" w:hAnsi="Times New Roman" w:cs="Times New Roman"/>
          <w:sz w:val="24"/>
          <w:szCs w:val="24"/>
        </w:rPr>
        <w:t>-</w:t>
      </w:r>
      <w:r w:rsidR="003317F1" w:rsidRPr="00DD2D36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="003317F1" w:rsidRPr="00B52329">
        <w:rPr>
          <w:rFonts w:ascii="Times New Roman" w:hAnsi="Times New Roman" w:cs="Times New Roman"/>
          <w:sz w:val="24"/>
          <w:szCs w:val="24"/>
        </w:rPr>
        <w:t>:</w:t>
      </w:r>
      <w:r w:rsidR="003317F1" w:rsidRPr="00B52329">
        <w:rPr>
          <w:rFonts w:ascii="Times New Roman" w:hAnsi="Times New Roman" w:cs="Times New Roman"/>
          <w:sz w:val="28"/>
          <w:szCs w:val="28"/>
        </w:rPr>
        <w:t xml:space="preserve"> </w:t>
      </w:r>
      <w:hyperlink r:id="rId4" w:history="1">
        <w:r w:rsidR="00691DF8" w:rsidRPr="005F1494">
          <w:rPr>
            <w:rStyle w:val="a4"/>
            <w:rFonts w:ascii="Times New Roman" w:hAnsi="Times New Roman"/>
            <w:sz w:val="28"/>
            <w:szCs w:val="28"/>
            <w:u w:val="none"/>
            <w:lang w:val="en-US"/>
          </w:rPr>
          <w:t>ganjimurod</w:t>
        </w:r>
        <w:r w:rsidR="00691DF8" w:rsidRPr="005F1494">
          <w:rPr>
            <w:rStyle w:val="a4"/>
            <w:rFonts w:ascii="Times New Roman" w:hAnsi="Times New Roman"/>
            <w:sz w:val="28"/>
            <w:szCs w:val="28"/>
            <w:u w:val="none"/>
          </w:rPr>
          <w:t>777@</w:t>
        </w:r>
        <w:r w:rsidR="00691DF8" w:rsidRPr="005F1494">
          <w:rPr>
            <w:rStyle w:val="a4"/>
            <w:rFonts w:ascii="Times New Roman" w:hAnsi="Times New Roman"/>
            <w:sz w:val="28"/>
            <w:szCs w:val="28"/>
            <w:u w:val="none"/>
            <w:lang w:val="en-US"/>
          </w:rPr>
          <w:t>gmail</w:t>
        </w:r>
        <w:r w:rsidR="00691DF8" w:rsidRPr="005F1494">
          <w:rPr>
            <w:rStyle w:val="a4"/>
            <w:rFonts w:ascii="Times New Roman" w:hAnsi="Times New Roman"/>
            <w:sz w:val="28"/>
            <w:szCs w:val="28"/>
            <w:u w:val="none"/>
          </w:rPr>
          <w:t>.</w:t>
        </w:r>
        <w:r w:rsidR="00691DF8" w:rsidRPr="005F1494">
          <w:rPr>
            <w:rStyle w:val="a4"/>
            <w:rFonts w:ascii="Times New Roman" w:hAnsi="Times New Roman"/>
            <w:sz w:val="28"/>
            <w:szCs w:val="28"/>
            <w:u w:val="none"/>
            <w:lang w:val="en-US"/>
          </w:rPr>
          <w:t>com</w:t>
        </w:r>
      </w:hyperlink>
      <w:bookmarkStart w:id="0" w:name="_GoBack"/>
      <w:bookmarkEnd w:id="0"/>
    </w:p>
    <w:p w:rsidR="00EB5EE0" w:rsidRPr="00B52329" w:rsidRDefault="00EB5EE0" w:rsidP="003317F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4576C7" w:rsidRPr="000955E9" w:rsidRDefault="004576C7" w:rsidP="000955E9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настоящее время наиболее важной проблемой электроники и энергетики является создания новых видов надежных и возобновляемых источников энергии. При этом особое место занимает синтез новых материалов для различных фотоэлектрических приборов, в честности, солнечных элементов (СЭ). В последние годы в качестве фотоэлектрических преобразователей предлагается использовать тандемные солнечные элементы [1</w:t>
      </w:r>
      <w:r w:rsidRPr="00E623DB">
        <w:rPr>
          <w:rFonts w:ascii="Times New Roman" w:hAnsi="Times New Roman" w:cs="Times New Roman"/>
          <w:sz w:val="28"/>
          <w:szCs w:val="28"/>
        </w:rPr>
        <w:t>].</w:t>
      </w:r>
      <w:r w:rsidR="000955E9">
        <w:rPr>
          <w:rFonts w:ascii="Times New Roman" w:hAnsi="Times New Roman" w:cs="Times New Roman"/>
          <w:sz w:val="28"/>
          <w:szCs w:val="28"/>
        </w:rPr>
        <w:t xml:space="preserve"> </w:t>
      </w:r>
      <w:r w:rsidRPr="00E62F25">
        <w:rPr>
          <w:rFonts w:ascii="Times New Roman" w:hAnsi="Times New Roman" w:cs="Times New Roman"/>
          <w:sz w:val="28"/>
        </w:rPr>
        <w:t xml:space="preserve">Исследование зависимости </w:t>
      </w:r>
      <w:r w:rsidRPr="00E62F25">
        <w:rPr>
          <w:rFonts w:ascii="Times New Roman" w:hAnsi="Times New Roman" w:cs="Times New Roman"/>
          <w:sz w:val="28"/>
          <w:lang w:val="uz-Cyrl-UZ"/>
        </w:rPr>
        <w:t>концентра</w:t>
      </w:r>
      <w:r w:rsidRPr="00E62F25">
        <w:rPr>
          <w:rFonts w:ascii="Times New Roman" w:hAnsi="Times New Roman" w:cs="Times New Roman"/>
          <w:sz w:val="28"/>
          <w:lang w:val="uz-Cyrl-UZ"/>
        </w:rPr>
        <w:softHyphen/>
        <w:t xml:space="preserve">ции </w:t>
      </w:r>
      <w:r>
        <w:rPr>
          <w:rFonts w:ascii="Times New Roman" w:hAnsi="Times New Roman" w:cs="Times New Roman"/>
          <w:sz w:val="28"/>
          <w:lang w:val="en-US"/>
        </w:rPr>
        <w:t>In</w:t>
      </w:r>
      <w:r w:rsidRPr="00E62F25">
        <w:rPr>
          <w:rFonts w:ascii="Times New Roman" w:hAnsi="Times New Roman" w:cs="Times New Roman"/>
          <w:sz w:val="28"/>
          <w:lang w:val="uz-Cyrl-UZ"/>
        </w:rPr>
        <w:t xml:space="preserve"> по глубине </w:t>
      </w:r>
      <w:proofErr w:type="spellStart"/>
      <w:r>
        <w:rPr>
          <w:rFonts w:ascii="Times New Roman" w:hAnsi="Times New Roman" w:cs="Times New Roman"/>
          <w:sz w:val="28"/>
          <w:lang w:val="en-US"/>
        </w:rPr>
        <w:t>GaP</w:t>
      </w:r>
      <w:proofErr w:type="spellEnd"/>
      <w:r w:rsidRPr="00E62F25">
        <w:rPr>
          <w:rFonts w:ascii="Times New Roman" w:hAnsi="Times New Roman" w:cs="Times New Roman"/>
          <w:sz w:val="28"/>
        </w:rPr>
        <w:t xml:space="preserve">, полученные имплантацией ионов </w:t>
      </w:r>
      <w:r>
        <w:rPr>
          <w:rFonts w:ascii="Times New Roman" w:hAnsi="Times New Roman" w:cs="Times New Roman"/>
          <w:sz w:val="28"/>
          <w:lang w:val="en-US"/>
        </w:rPr>
        <w:t>In</w:t>
      </w:r>
      <w:r w:rsidRPr="00F51032">
        <w:rPr>
          <w:rFonts w:ascii="Times New Roman" w:hAnsi="Times New Roman" w:cs="Times New Roman"/>
          <w:sz w:val="28"/>
          <w:vertAlign w:val="superscript"/>
        </w:rPr>
        <w:t>+</w:t>
      </w:r>
      <w:r w:rsidRPr="00E62F25">
        <w:rPr>
          <w:rFonts w:ascii="Times New Roman" w:hAnsi="Times New Roman" w:cs="Times New Roman"/>
          <w:sz w:val="28"/>
        </w:rPr>
        <w:t xml:space="preserve"> энергиями 25 и 1 кэВ в сочетании с отжигом показали, что на поверхности и на глубине </w:t>
      </w:r>
      <w:r>
        <w:rPr>
          <w:rFonts w:ascii="Times New Roman" w:hAnsi="Times New Roman" w:cs="Times New Roman"/>
          <w:sz w:val="28"/>
        </w:rPr>
        <w:t>~</w:t>
      </w:r>
      <w:r w:rsidRPr="004C7365">
        <w:rPr>
          <w:rFonts w:ascii="Times New Roman" w:hAnsi="Times New Roman" w:cs="Times New Roman"/>
          <w:sz w:val="28"/>
        </w:rPr>
        <w:t xml:space="preserve"> </w:t>
      </w:r>
      <w:r w:rsidRPr="00E62F25">
        <w:rPr>
          <w:rFonts w:ascii="Times New Roman" w:hAnsi="Times New Roman" w:cs="Times New Roman"/>
          <w:sz w:val="28"/>
        </w:rPr>
        <w:t>2</w:t>
      </w:r>
      <w:r w:rsidRPr="00F51032">
        <w:rPr>
          <w:rFonts w:ascii="Times New Roman" w:hAnsi="Times New Roman" w:cs="Times New Roman"/>
          <w:sz w:val="28"/>
        </w:rPr>
        <w:t>5</w:t>
      </w:r>
      <w:r w:rsidRPr="00E62F25">
        <w:rPr>
          <w:rFonts w:ascii="Times New Roman" w:hAnsi="Times New Roman" w:cs="Times New Roman"/>
          <w:sz w:val="28"/>
        </w:rPr>
        <w:t xml:space="preserve"> – 30 </w:t>
      </w:r>
      <w:proofErr w:type="spellStart"/>
      <w:r w:rsidRPr="00E62F25">
        <w:rPr>
          <w:rFonts w:ascii="Times New Roman" w:hAnsi="Times New Roman" w:cs="Times New Roman"/>
          <w:sz w:val="28"/>
        </w:rPr>
        <w:t>нм</w:t>
      </w:r>
      <w:proofErr w:type="spellEnd"/>
      <w:r w:rsidRPr="00E62F25">
        <w:rPr>
          <w:rFonts w:ascii="Times New Roman" w:hAnsi="Times New Roman" w:cs="Times New Roman"/>
          <w:sz w:val="28"/>
        </w:rPr>
        <w:t xml:space="preserve"> концентрация </w:t>
      </w:r>
      <w:r>
        <w:rPr>
          <w:rFonts w:ascii="Times New Roman" w:hAnsi="Times New Roman" w:cs="Times New Roman"/>
          <w:sz w:val="28"/>
          <w:lang w:val="en-US"/>
        </w:rPr>
        <w:t>In</w:t>
      </w:r>
      <w:r w:rsidRPr="00F51032">
        <w:rPr>
          <w:rFonts w:ascii="Times New Roman" w:hAnsi="Times New Roman" w:cs="Times New Roman"/>
          <w:sz w:val="28"/>
        </w:rPr>
        <w:t xml:space="preserve"> </w:t>
      </w:r>
      <w:r w:rsidRPr="00E62F25">
        <w:rPr>
          <w:rFonts w:ascii="Times New Roman" w:hAnsi="Times New Roman" w:cs="Times New Roman"/>
          <w:sz w:val="28"/>
        </w:rPr>
        <w:t xml:space="preserve">составляет ~ </w:t>
      </w:r>
      <w:r w:rsidRPr="004C7365">
        <w:rPr>
          <w:rFonts w:ascii="Times New Roman" w:hAnsi="Times New Roman" w:cs="Times New Roman"/>
          <w:sz w:val="28"/>
        </w:rPr>
        <w:t>20</w:t>
      </w:r>
      <w:r>
        <w:rPr>
          <w:rFonts w:ascii="Times New Roman" w:hAnsi="Times New Roman" w:cs="Times New Roman"/>
          <w:sz w:val="28"/>
        </w:rPr>
        <w:t xml:space="preserve"> – </w:t>
      </w:r>
      <w:r w:rsidRPr="004C7365">
        <w:rPr>
          <w:rFonts w:ascii="Times New Roman" w:hAnsi="Times New Roman" w:cs="Times New Roman"/>
          <w:sz w:val="28"/>
        </w:rPr>
        <w:t>22</w:t>
      </w:r>
      <w:r w:rsidRPr="00E62F25">
        <w:rPr>
          <w:rFonts w:ascii="Times New Roman" w:hAnsi="Times New Roman" w:cs="Times New Roman"/>
          <w:sz w:val="28"/>
        </w:rPr>
        <w:t xml:space="preserve"> </w:t>
      </w:r>
      <w:proofErr w:type="spellStart"/>
      <w:proofErr w:type="gramStart"/>
      <w:r w:rsidRPr="00E62F25">
        <w:rPr>
          <w:rFonts w:ascii="Times New Roman" w:hAnsi="Times New Roman" w:cs="Times New Roman"/>
          <w:sz w:val="28"/>
        </w:rPr>
        <w:t>ат</w:t>
      </w:r>
      <w:proofErr w:type="spellEnd"/>
      <w:r w:rsidRPr="00E62F25">
        <w:rPr>
          <w:rFonts w:ascii="Times New Roman" w:hAnsi="Times New Roman" w:cs="Times New Roman"/>
          <w:sz w:val="28"/>
        </w:rPr>
        <w:t>.%</w:t>
      </w:r>
      <w:proofErr w:type="gramEnd"/>
      <w:r w:rsidRPr="00E62F25">
        <w:rPr>
          <w:rFonts w:ascii="Times New Roman" w:hAnsi="Times New Roman" w:cs="Times New Roman"/>
          <w:sz w:val="28"/>
        </w:rPr>
        <w:t>, т.е. в этих слоях образуют</w:t>
      </w:r>
      <w:r w:rsidRPr="00E62F25">
        <w:rPr>
          <w:rFonts w:ascii="Times New Roman" w:hAnsi="Times New Roman" w:cs="Times New Roman"/>
          <w:sz w:val="28"/>
        </w:rPr>
        <w:softHyphen/>
      </w:r>
      <w:r>
        <w:rPr>
          <w:rFonts w:ascii="Times New Roman" w:hAnsi="Times New Roman" w:cs="Times New Roman"/>
          <w:sz w:val="28"/>
        </w:rPr>
        <w:t xml:space="preserve">ся соединения типа </w:t>
      </w:r>
      <w:r>
        <w:rPr>
          <w:rFonts w:ascii="Times New Roman" w:hAnsi="Times New Roman" w:cs="Times New Roman"/>
          <w:sz w:val="28"/>
          <w:lang w:val="en-US"/>
        </w:rPr>
        <w:t>Ga</w:t>
      </w:r>
      <w:r w:rsidRPr="00242C11">
        <w:rPr>
          <w:rFonts w:ascii="Times New Roman" w:hAnsi="Times New Roman" w:cs="Times New Roman"/>
          <w:sz w:val="28"/>
          <w:vertAlign w:val="subscript"/>
        </w:rPr>
        <w:t>0,6</w:t>
      </w:r>
      <w:r>
        <w:rPr>
          <w:rFonts w:ascii="Times New Roman" w:hAnsi="Times New Roman" w:cs="Times New Roman"/>
          <w:sz w:val="28"/>
          <w:lang w:val="en-US"/>
        </w:rPr>
        <w:t>In</w:t>
      </w:r>
      <w:r w:rsidRPr="00242C11">
        <w:rPr>
          <w:rFonts w:ascii="Times New Roman" w:hAnsi="Times New Roman" w:cs="Times New Roman"/>
          <w:sz w:val="28"/>
          <w:vertAlign w:val="subscript"/>
        </w:rPr>
        <w:t>0,4</w:t>
      </w:r>
      <w:r>
        <w:rPr>
          <w:rFonts w:ascii="Times New Roman" w:hAnsi="Times New Roman" w:cs="Times New Roman"/>
          <w:sz w:val="28"/>
          <w:lang w:val="en-US"/>
        </w:rPr>
        <w:t>P</w:t>
      </w:r>
      <w:r>
        <w:rPr>
          <w:rFonts w:ascii="Times New Roman" w:hAnsi="Times New Roman" w:cs="Times New Roman"/>
          <w:sz w:val="28"/>
        </w:rPr>
        <w:t xml:space="preserve"> </w:t>
      </w:r>
      <w:r w:rsidR="005F1494">
        <w:rPr>
          <w:rFonts w:ascii="Times New Roman" w:hAnsi="Times New Roman" w:cs="Times New Roman"/>
          <w:sz w:val="28"/>
        </w:rPr>
        <w:t>(рис.1</w:t>
      </w:r>
      <w:r w:rsidRPr="00E62F25">
        <w:rPr>
          <w:rFonts w:ascii="Times New Roman" w:hAnsi="Times New Roman" w:cs="Times New Roman"/>
          <w:sz w:val="28"/>
        </w:rPr>
        <w:t xml:space="preserve">). </w:t>
      </w:r>
      <w:r w:rsidRPr="004C7365">
        <w:rPr>
          <w:rFonts w:ascii="Times New Roman" w:hAnsi="Times New Roman" w:cs="Times New Roman"/>
          <w:sz w:val="28"/>
        </w:rPr>
        <w:t xml:space="preserve">Между слоями </w:t>
      </w:r>
      <w:r w:rsidRPr="00FE44F8">
        <w:rPr>
          <w:rFonts w:ascii="Times New Roman" w:hAnsi="Times New Roman" w:cs="Times New Roman"/>
          <w:sz w:val="28"/>
          <w:lang w:val="en-US"/>
        </w:rPr>
        <w:t>Ga</w:t>
      </w:r>
      <w:r w:rsidRPr="003D6651">
        <w:rPr>
          <w:rFonts w:ascii="Times New Roman" w:hAnsi="Times New Roman" w:cs="Times New Roman"/>
          <w:sz w:val="28"/>
          <w:vertAlign w:val="subscript"/>
        </w:rPr>
        <w:t>0,6</w:t>
      </w:r>
      <w:r w:rsidRPr="00FE44F8">
        <w:rPr>
          <w:rFonts w:ascii="Times New Roman" w:hAnsi="Times New Roman" w:cs="Times New Roman"/>
          <w:sz w:val="28"/>
          <w:lang w:val="en-US"/>
        </w:rPr>
        <w:t>In</w:t>
      </w:r>
      <w:r w:rsidRPr="003D6651">
        <w:rPr>
          <w:rFonts w:ascii="Times New Roman" w:hAnsi="Times New Roman" w:cs="Times New Roman"/>
          <w:sz w:val="28"/>
          <w:vertAlign w:val="subscript"/>
        </w:rPr>
        <w:t>0,4</w:t>
      </w:r>
      <w:r w:rsidRPr="004C7365">
        <w:rPr>
          <w:rFonts w:ascii="Times New Roman" w:hAnsi="Times New Roman" w:cs="Times New Roman"/>
          <w:sz w:val="28"/>
        </w:rPr>
        <w:t xml:space="preserve"> имеет</w:t>
      </w:r>
      <w:r w:rsidRPr="004C7365">
        <w:rPr>
          <w:rFonts w:ascii="Times New Roman" w:hAnsi="Times New Roman" w:cs="Times New Roman"/>
          <w:sz w:val="28"/>
        </w:rPr>
        <w:softHyphen/>
        <w:t xml:space="preserve">ся слой </w:t>
      </w:r>
      <w:proofErr w:type="spellStart"/>
      <w:r>
        <w:rPr>
          <w:rFonts w:ascii="Times New Roman" w:hAnsi="Times New Roman" w:cs="Times New Roman"/>
          <w:sz w:val="28"/>
          <w:lang w:val="en-US"/>
        </w:rPr>
        <w:t>GaP</w:t>
      </w:r>
      <w:proofErr w:type="spellEnd"/>
      <w:r w:rsidRPr="004C7365">
        <w:rPr>
          <w:rFonts w:ascii="Times New Roman" w:hAnsi="Times New Roman" w:cs="Times New Roman"/>
          <w:sz w:val="28"/>
        </w:rPr>
        <w:t xml:space="preserve"> с толщиной 5</w:t>
      </w:r>
      <w:r w:rsidRPr="004C7365">
        <w:rPr>
          <w:rFonts w:ascii="Times New Roman" w:hAnsi="Times New Roman" w:cs="Times New Roman"/>
          <w:sz w:val="28"/>
          <w:szCs w:val="28"/>
        </w:rPr>
        <w:sym w:font="Symbol" w:char="F0B8"/>
      </w:r>
      <w:r w:rsidRPr="004C7365">
        <w:rPr>
          <w:rFonts w:ascii="Times New Roman" w:hAnsi="Times New Roman" w:cs="Times New Roman"/>
          <w:sz w:val="28"/>
        </w:rPr>
        <w:t xml:space="preserve">7 </w:t>
      </w:r>
      <w:proofErr w:type="spellStart"/>
      <w:proofErr w:type="gramStart"/>
      <w:r w:rsidRPr="004C7365">
        <w:rPr>
          <w:rFonts w:ascii="Times New Roman" w:hAnsi="Times New Roman" w:cs="Times New Roman"/>
          <w:sz w:val="28"/>
        </w:rPr>
        <w:t>нм</w:t>
      </w:r>
      <w:proofErr w:type="spellEnd"/>
      <w:proofErr w:type="gramEnd"/>
      <w:r w:rsidRPr="004C7365">
        <w:rPr>
          <w:rFonts w:ascii="Times New Roman" w:hAnsi="Times New Roman" w:cs="Times New Roman"/>
          <w:sz w:val="28"/>
        </w:rPr>
        <w:t xml:space="preserve"> а на границах раздела </w:t>
      </w:r>
      <w:r w:rsidRPr="00FE44F8">
        <w:rPr>
          <w:rFonts w:ascii="Times New Roman" w:hAnsi="Times New Roman" w:cs="Times New Roman"/>
          <w:sz w:val="28"/>
          <w:lang w:val="en-US"/>
        </w:rPr>
        <w:t>Ga</w:t>
      </w:r>
      <w:r w:rsidRPr="003D6651">
        <w:rPr>
          <w:rFonts w:ascii="Times New Roman" w:hAnsi="Times New Roman" w:cs="Times New Roman"/>
          <w:sz w:val="28"/>
          <w:vertAlign w:val="subscript"/>
        </w:rPr>
        <w:t>0,6</w:t>
      </w:r>
      <w:r w:rsidRPr="00FE44F8">
        <w:rPr>
          <w:rFonts w:ascii="Times New Roman" w:hAnsi="Times New Roman" w:cs="Times New Roman"/>
          <w:sz w:val="28"/>
          <w:lang w:val="en-US"/>
        </w:rPr>
        <w:t>In</w:t>
      </w:r>
      <w:r w:rsidRPr="003D6651">
        <w:rPr>
          <w:rFonts w:ascii="Times New Roman" w:hAnsi="Times New Roman" w:cs="Times New Roman"/>
          <w:sz w:val="28"/>
          <w:vertAlign w:val="subscript"/>
        </w:rPr>
        <w:t>0,4</w:t>
      </w:r>
      <w:r w:rsidRPr="004C7365">
        <w:rPr>
          <w:rFonts w:ascii="Times New Roman" w:hAnsi="Times New Roman" w:cs="Times New Roman"/>
          <w:sz w:val="28"/>
        </w:rPr>
        <w:t>-</w:t>
      </w:r>
      <w:proofErr w:type="spellStart"/>
      <w:r>
        <w:rPr>
          <w:rFonts w:ascii="Times New Roman" w:hAnsi="Times New Roman" w:cs="Times New Roman"/>
          <w:sz w:val="28"/>
          <w:lang w:val="en-US"/>
        </w:rPr>
        <w:t>GaP</w:t>
      </w:r>
      <w:proofErr w:type="spellEnd"/>
      <w:r w:rsidRPr="004C7365">
        <w:rPr>
          <w:rFonts w:ascii="Times New Roman" w:hAnsi="Times New Roman" w:cs="Times New Roman"/>
          <w:sz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lang w:val="en-US"/>
        </w:rPr>
        <w:t>GaP</w:t>
      </w:r>
      <w:proofErr w:type="spellEnd"/>
      <w:r>
        <w:rPr>
          <w:rFonts w:ascii="Times New Roman" w:hAnsi="Times New Roman" w:cs="Times New Roman"/>
          <w:sz w:val="28"/>
        </w:rPr>
        <w:t>/</w:t>
      </w:r>
      <w:r w:rsidRPr="00FE44F8">
        <w:rPr>
          <w:rFonts w:ascii="Times New Roman" w:hAnsi="Times New Roman" w:cs="Times New Roman"/>
          <w:sz w:val="28"/>
          <w:lang w:val="en-US"/>
        </w:rPr>
        <w:t>Ga</w:t>
      </w:r>
      <w:r w:rsidRPr="003D6651">
        <w:rPr>
          <w:rFonts w:ascii="Times New Roman" w:hAnsi="Times New Roman" w:cs="Times New Roman"/>
          <w:sz w:val="28"/>
          <w:vertAlign w:val="subscript"/>
        </w:rPr>
        <w:t>0,6</w:t>
      </w:r>
      <w:r w:rsidRPr="00FE44F8">
        <w:rPr>
          <w:rFonts w:ascii="Times New Roman" w:hAnsi="Times New Roman" w:cs="Times New Roman"/>
          <w:sz w:val="28"/>
          <w:lang w:val="en-US"/>
        </w:rPr>
        <w:t>In</w:t>
      </w:r>
      <w:r w:rsidRPr="003D6651">
        <w:rPr>
          <w:rFonts w:ascii="Times New Roman" w:hAnsi="Times New Roman" w:cs="Times New Roman"/>
          <w:sz w:val="28"/>
          <w:vertAlign w:val="subscript"/>
        </w:rPr>
        <w:t>0,4</w:t>
      </w:r>
      <w:r w:rsidRPr="004C7365">
        <w:rPr>
          <w:rFonts w:ascii="Times New Roman" w:hAnsi="Times New Roman" w:cs="Times New Roman"/>
          <w:sz w:val="28"/>
        </w:rPr>
        <w:t xml:space="preserve"> имеют</w:t>
      </w:r>
      <w:r w:rsidRPr="004C7365">
        <w:rPr>
          <w:rFonts w:ascii="Times New Roman" w:hAnsi="Times New Roman" w:cs="Times New Roman"/>
          <w:sz w:val="28"/>
        </w:rPr>
        <w:softHyphen/>
        <w:t>ся переходные слои с толщиной 6</w:t>
      </w:r>
      <w:r w:rsidRPr="004C7365">
        <w:rPr>
          <w:rFonts w:ascii="Times New Roman" w:hAnsi="Times New Roman" w:cs="Times New Roman"/>
          <w:sz w:val="28"/>
          <w:szCs w:val="28"/>
        </w:rPr>
        <w:sym w:font="Symbol" w:char="F0B8"/>
      </w:r>
      <w:r w:rsidRPr="004C7365">
        <w:rPr>
          <w:rFonts w:ascii="Times New Roman" w:hAnsi="Times New Roman" w:cs="Times New Roman"/>
          <w:sz w:val="28"/>
        </w:rPr>
        <w:t xml:space="preserve">8 </w:t>
      </w:r>
      <w:proofErr w:type="spellStart"/>
      <w:r w:rsidRPr="004C7365">
        <w:rPr>
          <w:rFonts w:ascii="Times New Roman" w:hAnsi="Times New Roman" w:cs="Times New Roman"/>
          <w:sz w:val="28"/>
        </w:rPr>
        <w:t>нм</w:t>
      </w:r>
      <w:proofErr w:type="spellEnd"/>
      <w:r w:rsidRPr="004C7365">
        <w:rPr>
          <w:rFonts w:ascii="Times New Roman" w:hAnsi="Times New Roman" w:cs="Times New Roman"/>
          <w:sz w:val="28"/>
        </w:rPr>
        <w:t xml:space="preserve"> (рис.</w:t>
      </w:r>
      <w:r w:rsidR="005F1494">
        <w:rPr>
          <w:rFonts w:ascii="Times New Roman" w:hAnsi="Times New Roman" w:cs="Times New Roman"/>
          <w:sz w:val="28"/>
        </w:rPr>
        <w:t>1</w:t>
      </w:r>
      <w:r w:rsidRPr="004C7365">
        <w:rPr>
          <w:rFonts w:ascii="Times New Roman" w:hAnsi="Times New Roman" w:cs="Times New Roman"/>
          <w:sz w:val="28"/>
        </w:rPr>
        <w:t>).</w:t>
      </w:r>
    </w:p>
    <w:p w:rsidR="004576C7" w:rsidRDefault="004576C7" w:rsidP="005F1494">
      <w:pPr>
        <w:tabs>
          <w:tab w:val="left" w:pos="1418"/>
        </w:tabs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D4E03">
        <w:rPr>
          <w:noProof/>
          <w:lang w:eastAsia="ru-RU"/>
        </w:rPr>
        <w:drawing>
          <wp:inline distT="0" distB="0" distL="0" distR="0" wp14:anchorId="7A0F393E" wp14:editId="35140067">
            <wp:extent cx="4462463" cy="2702011"/>
            <wp:effectExtent l="0" t="0" r="0" b="3175"/>
            <wp:docPr id="6" name="Рисунок 6" descr="C:\Users\admin\Desktop\4-4\4.4 ga Rasmlar\4,6666666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esktop\4-4\4.4 ga Rasmlar\4,66666666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27505" cy="27413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4E03">
        <w:rPr>
          <w:noProof/>
          <w:lang w:eastAsia="ru-RU"/>
        </w:rPr>
        <w:t xml:space="preserve"> </w:t>
      </w:r>
      <w:r w:rsidRPr="00D16F1D">
        <w:rPr>
          <w:noProof/>
          <w:lang w:eastAsia="ru-RU"/>
        </w:rPr>
        <w:t xml:space="preserve"> </w:t>
      </w:r>
    </w:p>
    <w:p w:rsidR="004576C7" w:rsidRDefault="005F1494" w:rsidP="00EB5EE0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uz-Cyrl-UZ"/>
        </w:rPr>
        <w:t>Рис.</w:t>
      </w:r>
      <w:r>
        <w:rPr>
          <w:rFonts w:ascii="Times New Roman" w:hAnsi="Times New Roman" w:cs="Times New Roman"/>
          <w:sz w:val="28"/>
        </w:rPr>
        <w:t>1</w:t>
      </w:r>
      <w:r w:rsidR="004576C7" w:rsidRPr="00987988">
        <w:rPr>
          <w:rFonts w:ascii="Times New Roman" w:hAnsi="Times New Roman" w:cs="Times New Roman"/>
          <w:sz w:val="28"/>
          <w:lang w:val="uz-Cyrl-UZ"/>
        </w:rPr>
        <w:t xml:space="preserve">. Концентрационные профили распределении </w:t>
      </w:r>
      <w:r w:rsidR="004576C7">
        <w:rPr>
          <w:rFonts w:ascii="Times New Roman" w:hAnsi="Times New Roman" w:cs="Times New Roman"/>
          <w:sz w:val="28"/>
          <w:lang w:val="en-US"/>
        </w:rPr>
        <w:t>In</w:t>
      </w:r>
      <w:r w:rsidR="004576C7" w:rsidRPr="00987988">
        <w:rPr>
          <w:rFonts w:ascii="Times New Roman" w:hAnsi="Times New Roman" w:cs="Times New Roman"/>
          <w:sz w:val="28"/>
          <w:lang w:val="uz-Cyrl-UZ"/>
        </w:rPr>
        <w:t xml:space="preserve"> по глубине для </w:t>
      </w:r>
      <w:proofErr w:type="spellStart"/>
      <w:r w:rsidR="004576C7">
        <w:rPr>
          <w:rFonts w:ascii="Times New Roman" w:hAnsi="Times New Roman" w:cs="Times New Roman"/>
          <w:sz w:val="28"/>
          <w:lang w:val="en-US"/>
        </w:rPr>
        <w:t>GaP</w:t>
      </w:r>
      <w:proofErr w:type="spellEnd"/>
      <w:r w:rsidR="004576C7" w:rsidRPr="00987988">
        <w:rPr>
          <w:rFonts w:ascii="Times New Roman" w:hAnsi="Times New Roman" w:cs="Times New Roman"/>
          <w:sz w:val="28"/>
        </w:rPr>
        <w:t xml:space="preserve">, имплантированного ионами </w:t>
      </w:r>
      <w:r w:rsidR="004576C7">
        <w:rPr>
          <w:rFonts w:ascii="Times New Roman" w:hAnsi="Times New Roman" w:cs="Times New Roman"/>
          <w:sz w:val="28"/>
          <w:lang w:val="en-US"/>
        </w:rPr>
        <w:t>In</w:t>
      </w:r>
      <w:r w:rsidR="004576C7" w:rsidRPr="00987988">
        <w:rPr>
          <w:rFonts w:ascii="Times New Roman" w:hAnsi="Times New Roman" w:cs="Times New Roman"/>
          <w:sz w:val="28"/>
          <w:vertAlign w:val="superscript"/>
        </w:rPr>
        <w:t>+</w:t>
      </w:r>
      <w:r w:rsidR="004576C7" w:rsidRPr="00987988">
        <w:rPr>
          <w:rFonts w:ascii="Times New Roman" w:hAnsi="Times New Roman" w:cs="Times New Roman"/>
          <w:sz w:val="28"/>
        </w:rPr>
        <w:t>с Е</w:t>
      </w:r>
      <w:r w:rsidR="004576C7" w:rsidRPr="00987988">
        <w:rPr>
          <w:rFonts w:ascii="Times New Roman" w:hAnsi="Times New Roman" w:cs="Times New Roman"/>
          <w:sz w:val="28"/>
          <w:vertAlign w:val="subscript"/>
        </w:rPr>
        <w:t>0</w:t>
      </w:r>
      <w:r w:rsidR="004576C7" w:rsidRPr="00987988">
        <w:rPr>
          <w:rFonts w:ascii="Times New Roman" w:hAnsi="Times New Roman" w:cs="Times New Roman"/>
          <w:sz w:val="28"/>
        </w:rPr>
        <w:t xml:space="preserve"> = 25 кэВ и Е</w:t>
      </w:r>
      <w:r w:rsidR="004576C7" w:rsidRPr="00987988">
        <w:rPr>
          <w:rFonts w:ascii="Times New Roman" w:hAnsi="Times New Roman" w:cs="Times New Roman"/>
          <w:sz w:val="28"/>
          <w:vertAlign w:val="subscript"/>
        </w:rPr>
        <w:t>0</w:t>
      </w:r>
      <w:r w:rsidR="004576C7" w:rsidRPr="00987988">
        <w:rPr>
          <w:rFonts w:ascii="Times New Roman" w:hAnsi="Times New Roman" w:cs="Times New Roman"/>
          <w:sz w:val="28"/>
        </w:rPr>
        <w:t xml:space="preserve"> = 1 кэВ при </w:t>
      </w:r>
      <w:r w:rsidR="004576C7" w:rsidRPr="00987988">
        <w:rPr>
          <w:rFonts w:ascii="Times New Roman" w:hAnsi="Times New Roman" w:cs="Times New Roman"/>
          <w:sz w:val="28"/>
          <w:lang w:val="en-US"/>
        </w:rPr>
        <w:t>D</w:t>
      </w:r>
      <w:r w:rsidR="004576C7" w:rsidRPr="00987988">
        <w:rPr>
          <w:rFonts w:ascii="Times New Roman" w:hAnsi="Times New Roman" w:cs="Times New Roman"/>
          <w:sz w:val="28"/>
        </w:rPr>
        <w:t xml:space="preserve"> = 10</w:t>
      </w:r>
      <w:r w:rsidR="004576C7" w:rsidRPr="00987988">
        <w:rPr>
          <w:rFonts w:ascii="Times New Roman" w:hAnsi="Times New Roman" w:cs="Times New Roman"/>
          <w:sz w:val="28"/>
          <w:vertAlign w:val="superscript"/>
        </w:rPr>
        <w:t>17</w:t>
      </w:r>
      <w:r w:rsidR="004576C7" w:rsidRPr="00987988">
        <w:rPr>
          <w:rFonts w:ascii="Times New Roman" w:hAnsi="Times New Roman" w:cs="Times New Roman"/>
          <w:sz w:val="28"/>
        </w:rPr>
        <w:t xml:space="preserve"> см</w:t>
      </w:r>
      <w:r w:rsidR="004576C7" w:rsidRPr="00987988">
        <w:rPr>
          <w:rFonts w:ascii="Times New Roman" w:hAnsi="Times New Roman" w:cs="Times New Roman"/>
          <w:sz w:val="28"/>
          <w:vertAlign w:val="superscript"/>
        </w:rPr>
        <w:t>-2</w:t>
      </w:r>
      <w:r w:rsidR="004576C7" w:rsidRPr="00987988">
        <w:rPr>
          <w:rFonts w:ascii="Times New Roman" w:hAnsi="Times New Roman" w:cs="Times New Roman"/>
          <w:sz w:val="28"/>
        </w:rPr>
        <w:t>. После каждого цикла имплантац</w:t>
      </w:r>
      <w:r w:rsidR="004576C7">
        <w:rPr>
          <w:rFonts w:ascii="Times New Roman" w:hAnsi="Times New Roman" w:cs="Times New Roman"/>
          <w:sz w:val="28"/>
        </w:rPr>
        <w:t>ии проводился прогрев при Т ≈ 95</w:t>
      </w:r>
      <w:r w:rsidR="004576C7" w:rsidRPr="00987988">
        <w:rPr>
          <w:rFonts w:ascii="Times New Roman" w:hAnsi="Times New Roman" w:cs="Times New Roman"/>
          <w:sz w:val="28"/>
        </w:rPr>
        <w:t>0 К в течении 30 – 40 мин. и импульсный прогрев до Т = 1100 К.</w:t>
      </w:r>
    </w:p>
    <w:p w:rsidR="004B7964" w:rsidRDefault="004576C7" w:rsidP="005F1494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</w:t>
      </w:r>
      <w:r w:rsidR="004B7964" w:rsidRPr="005C1B87">
        <w:rPr>
          <w:rFonts w:ascii="Times New Roman" w:hAnsi="Times New Roman" w:cs="Times New Roman"/>
          <w:b/>
          <w:sz w:val="28"/>
          <w:szCs w:val="28"/>
        </w:rPr>
        <w:t>итератур</w:t>
      </w:r>
      <w:r>
        <w:rPr>
          <w:rFonts w:ascii="Times New Roman" w:hAnsi="Times New Roman" w:cs="Times New Roman"/>
          <w:b/>
          <w:sz w:val="28"/>
          <w:szCs w:val="28"/>
        </w:rPr>
        <w:t>а</w:t>
      </w:r>
    </w:p>
    <w:p w:rsidR="003317F1" w:rsidRPr="005C1B87" w:rsidRDefault="003317F1" w:rsidP="005F149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val="en-US"/>
        </w:rPr>
      </w:pPr>
      <w:r w:rsidRPr="005C1B87">
        <w:rPr>
          <w:rFonts w:ascii="Times New Roman" w:hAnsi="Times New Roman" w:cs="Times New Roman"/>
          <w:sz w:val="28"/>
          <w:szCs w:val="28"/>
        </w:rPr>
        <w:t>1.</w:t>
      </w:r>
      <w:r w:rsidRPr="003317F1">
        <w:rPr>
          <w:rFonts w:ascii="Times New Roman" w:hAnsi="Times New Roman" w:cs="Times New Roman"/>
          <w:sz w:val="28"/>
          <w:szCs w:val="28"/>
        </w:rPr>
        <w:t xml:space="preserve"> </w:t>
      </w:r>
      <w:r w:rsidR="005F1494">
        <w:rPr>
          <w:rFonts w:ascii="Times New Roman" w:hAnsi="Times New Roman" w:cs="Times New Roman"/>
          <w:sz w:val="28"/>
          <w:szCs w:val="28"/>
        </w:rPr>
        <w:t>А.Н. Алешин. Солнечные элементы на основе полимерных и композитных (органика-неорганика) материалов. Конъюнктура прогнозы тенденции. Инновации №7 (165), 2012.</w:t>
      </w:r>
    </w:p>
    <w:sectPr w:rsidR="003317F1" w:rsidRPr="005C1B87" w:rsidSect="004B7964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yrvetica-Bold">
    <w:altName w:val="Times New Roman"/>
    <w:panose1 w:val="00000000000000000000"/>
    <w:charset w:val="00"/>
    <w:family w:val="roman"/>
    <w:notTrueType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1D13"/>
    <w:rsid w:val="00093FF1"/>
    <w:rsid w:val="000955E9"/>
    <w:rsid w:val="00291D93"/>
    <w:rsid w:val="003317F1"/>
    <w:rsid w:val="003D26CC"/>
    <w:rsid w:val="003E3519"/>
    <w:rsid w:val="00426966"/>
    <w:rsid w:val="004576C7"/>
    <w:rsid w:val="004B7964"/>
    <w:rsid w:val="005F1494"/>
    <w:rsid w:val="00691DF8"/>
    <w:rsid w:val="00741D13"/>
    <w:rsid w:val="008D3930"/>
    <w:rsid w:val="009D21D7"/>
    <w:rsid w:val="00B52329"/>
    <w:rsid w:val="00C26C7E"/>
    <w:rsid w:val="00EB5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BE8310D-1EFB-4233-83E7-11B4FA6C10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79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DPI13authornames">
    <w:name w:val="MDPI_1.3_authornames"/>
    <w:next w:val="a"/>
    <w:qFormat/>
    <w:rsid w:val="004B7964"/>
    <w:pPr>
      <w:adjustRightInd w:val="0"/>
      <w:snapToGrid w:val="0"/>
      <w:spacing w:after="360" w:line="260" w:lineRule="atLeast"/>
    </w:pPr>
    <w:rPr>
      <w:rFonts w:ascii="Palatino Linotype" w:eastAsia="Times New Roman" w:hAnsi="Palatino Linotype" w:cs="Times New Roman"/>
      <w:b/>
      <w:color w:val="000000"/>
      <w:sz w:val="20"/>
      <w:lang w:val="en-US" w:eastAsia="de-DE" w:bidi="en-US"/>
    </w:rPr>
  </w:style>
  <w:style w:type="paragraph" w:styleId="a3">
    <w:name w:val="List Paragraph"/>
    <w:basedOn w:val="a"/>
    <w:uiPriority w:val="34"/>
    <w:qFormat/>
    <w:rsid w:val="003317F1"/>
    <w:pPr>
      <w:ind w:left="720"/>
      <w:contextualSpacing/>
    </w:pPr>
  </w:style>
  <w:style w:type="character" w:customStyle="1" w:styleId="fontstyle01">
    <w:name w:val="fontstyle01"/>
    <w:basedOn w:val="a0"/>
    <w:rsid w:val="003317F1"/>
    <w:rPr>
      <w:rFonts w:ascii="Cyrvetica-Bold" w:hAnsi="Cyrvetica-Bold" w:hint="default"/>
      <w:b/>
      <w:bCs/>
      <w:i w:val="0"/>
      <w:iCs w:val="0"/>
      <w:color w:val="000000"/>
      <w:sz w:val="30"/>
      <w:szCs w:val="30"/>
    </w:rPr>
  </w:style>
  <w:style w:type="character" w:styleId="a4">
    <w:name w:val="Hyperlink"/>
    <w:basedOn w:val="a0"/>
    <w:uiPriority w:val="99"/>
    <w:unhideWhenUsed/>
    <w:rsid w:val="003317F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hyperlink" Target="mailto:ganjimurod777@gmail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244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136</cp:revision>
  <dcterms:created xsi:type="dcterms:W3CDTF">2024-02-12T17:11:00Z</dcterms:created>
  <dcterms:modified xsi:type="dcterms:W3CDTF">2024-02-15T09:38:00Z</dcterms:modified>
</cp:coreProperties>
</file>