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25A46B52" w:rsidR="00F4676D" w:rsidRPr="00274151" w:rsidRDefault="00BB4EA6" w:rsidP="00274151">
      <w:pPr>
        <w:ind w:firstLine="425"/>
        <w:jc w:val="center"/>
        <w:rPr>
          <w:caps/>
          <w:sz w:val="22"/>
          <w:szCs w:val="22"/>
        </w:rPr>
      </w:pPr>
      <w:r w:rsidRPr="00274151">
        <w:rPr>
          <w:sz w:val="22"/>
          <w:szCs w:val="22"/>
        </w:rPr>
        <w:t xml:space="preserve">ВЛИЯНИЕ ОБЛУЧЕНИЯ </w:t>
      </w:r>
      <w:r w:rsidR="00274151" w:rsidRPr="00274151">
        <w:rPr>
          <w:bCs/>
          <w:caps/>
          <w:spacing w:val="-2"/>
          <w:sz w:val="22"/>
          <w:szCs w:val="22"/>
        </w:rPr>
        <w:t xml:space="preserve">электромагнитного излучения Солнца на </w:t>
      </w:r>
      <w:r w:rsidR="00274151" w:rsidRPr="00274151">
        <w:rPr>
          <w:sz w:val="22"/>
          <w:szCs w:val="22"/>
        </w:rPr>
        <w:t xml:space="preserve">ОПТИЧЕСКИЕ СВОЙСТВА </w:t>
      </w:r>
      <w:r w:rsidR="00274151" w:rsidRPr="00274151">
        <w:rPr>
          <w:rStyle w:val="fontstyle01"/>
          <w:b w:val="0"/>
          <w:caps/>
          <w:spacing w:val="-2"/>
          <w:sz w:val="22"/>
          <w:szCs w:val="22"/>
        </w:rPr>
        <w:t>микро-, субмикро- и нанопорошк</w:t>
      </w:r>
      <w:r w:rsidR="00274151">
        <w:rPr>
          <w:rStyle w:val="fontstyle01"/>
          <w:b w:val="0"/>
          <w:caps/>
          <w:spacing w:val="-2"/>
          <w:sz w:val="22"/>
          <w:szCs w:val="22"/>
        </w:rPr>
        <w:t>и</w:t>
      </w:r>
      <w:r w:rsidR="00274151" w:rsidRPr="00274151">
        <w:rPr>
          <w:rStyle w:val="fontstyle01"/>
          <w:b w:val="0"/>
          <w:caps/>
          <w:spacing w:val="-2"/>
          <w:sz w:val="22"/>
          <w:szCs w:val="22"/>
        </w:rPr>
        <w:t xml:space="preserve"> </w:t>
      </w:r>
      <w:proofErr w:type="spellStart"/>
      <w:r w:rsidR="00FE20D7" w:rsidRPr="00FE20D7">
        <w:rPr>
          <w:rStyle w:val="fontstyle01"/>
          <w:b w:val="0"/>
          <w:spacing w:val="-2"/>
          <w:sz w:val="22"/>
          <w:szCs w:val="22"/>
          <w:lang w:val="en-US"/>
        </w:rPr>
        <w:t>Z</w:t>
      </w:r>
      <w:r w:rsidR="00FE20D7">
        <w:rPr>
          <w:rStyle w:val="fontstyle01"/>
          <w:b w:val="0"/>
          <w:spacing w:val="-2"/>
          <w:sz w:val="22"/>
          <w:szCs w:val="22"/>
          <w:lang w:val="en-US"/>
        </w:rPr>
        <w:t>n</w:t>
      </w:r>
      <w:r w:rsidR="00274151" w:rsidRPr="00FE20D7">
        <w:rPr>
          <w:rStyle w:val="fontstyle01"/>
          <w:b w:val="0"/>
          <w:spacing w:val="-2"/>
          <w:sz w:val="22"/>
          <w:szCs w:val="22"/>
          <w:lang w:val="en-US"/>
        </w:rPr>
        <w:t>O</w:t>
      </w:r>
      <w:proofErr w:type="spellEnd"/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508ECD55" w:rsidR="002911FC" w:rsidRDefault="00C153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И.В. Верхотурова</w:t>
      </w:r>
      <w:proofErr w:type="gramStart"/>
      <w:r>
        <w:rPr>
          <w:sz w:val="22"/>
          <w:szCs w:val="22"/>
          <w:vertAlign w:val="superscript"/>
        </w:rPr>
        <w:t>1,</w:t>
      </w:r>
      <w:r w:rsidRPr="002F4F45">
        <w:rPr>
          <w:sz w:val="22"/>
          <w:szCs w:val="22"/>
          <w:vertAlign w:val="superscript"/>
        </w:rPr>
        <w:t>*</w:t>
      </w:r>
      <w:proofErr w:type="gramEnd"/>
      <w:r w:rsidRPr="002F4F45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В.В. Нещименко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М.М</w:t>
      </w:r>
      <w:r w:rsidR="002911FC">
        <w:rPr>
          <w:sz w:val="22"/>
          <w:szCs w:val="22"/>
        </w:rPr>
        <w:t xml:space="preserve">. </w:t>
      </w:r>
      <w:r w:rsidR="001432B4">
        <w:rPr>
          <w:sz w:val="22"/>
          <w:szCs w:val="22"/>
        </w:rPr>
        <w:t>Михайлов</w:t>
      </w:r>
      <w:r>
        <w:rPr>
          <w:sz w:val="22"/>
          <w:szCs w:val="22"/>
          <w:vertAlign w:val="superscript"/>
        </w:rPr>
        <w:t>2</w:t>
      </w:r>
      <w:r w:rsidR="001A7A86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 </w:t>
      </w:r>
    </w:p>
    <w:p w14:paraId="4C562286" w14:textId="77777777" w:rsidR="001432B4" w:rsidRPr="00B844D3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50F9FE9E" w14:textId="66690B10" w:rsidR="00C153B4" w:rsidRDefault="00C153B4" w:rsidP="00C153B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EA5D2E">
        <w:rPr>
          <w:sz w:val="22"/>
          <w:szCs w:val="22"/>
        </w:rPr>
        <w:t>Амурский государственный университет, Благовещенск, Россия</w:t>
      </w:r>
    </w:p>
    <w:p w14:paraId="3CB8DA05" w14:textId="465A4571" w:rsidR="002911FC" w:rsidRDefault="00C153B4" w:rsidP="00C153B4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1A7A86" w:rsidRPr="002911FC">
        <w:rPr>
          <w:sz w:val="22"/>
          <w:szCs w:val="22"/>
          <w:vertAlign w:val="superscript"/>
        </w:rPr>
        <w:t>)</w:t>
      </w:r>
      <w:r w:rsidR="001A7A86">
        <w:rPr>
          <w:sz w:val="22"/>
          <w:szCs w:val="22"/>
          <w:vertAlign w:val="superscript"/>
        </w:rPr>
        <w:t xml:space="preserve"> </w:t>
      </w:r>
      <w:bookmarkStart w:id="0" w:name="_GoBack"/>
      <w:r w:rsidR="001432B4">
        <w:rPr>
          <w:sz w:val="22"/>
          <w:szCs w:val="22"/>
        </w:rPr>
        <w:t>Томский государственный университет систем управления и радиоэлектроники</w:t>
      </w:r>
      <w:bookmarkEnd w:id="0"/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Россия</w:t>
      </w:r>
    </w:p>
    <w:p w14:paraId="4979EE2C" w14:textId="3EAA4881" w:rsidR="0028071C" w:rsidRPr="00E41ABF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41ABF">
        <w:rPr>
          <w:sz w:val="22"/>
          <w:szCs w:val="22"/>
          <w:vertAlign w:val="superscript"/>
        </w:rPr>
        <w:t>*</w:t>
      </w:r>
      <w:r w:rsidR="001A7A86" w:rsidRPr="00E41ABF">
        <w:rPr>
          <w:sz w:val="22"/>
          <w:szCs w:val="22"/>
          <w:vertAlign w:val="superscript"/>
        </w:rPr>
        <w:t xml:space="preserve">) </w:t>
      </w:r>
      <w:r w:rsidR="0028071C">
        <w:rPr>
          <w:sz w:val="22"/>
          <w:szCs w:val="22"/>
          <w:lang w:val="en-US"/>
        </w:rPr>
        <w:t>e</w:t>
      </w:r>
      <w:r w:rsidR="0028071C" w:rsidRPr="00E41ABF">
        <w:rPr>
          <w:sz w:val="22"/>
          <w:szCs w:val="22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E41ABF">
        <w:rPr>
          <w:sz w:val="22"/>
          <w:szCs w:val="22"/>
        </w:rPr>
        <w:t xml:space="preserve">: </w:t>
      </w:r>
      <w:proofErr w:type="spellStart"/>
      <w:r w:rsidR="00C153B4">
        <w:rPr>
          <w:sz w:val="22"/>
          <w:szCs w:val="22"/>
          <w:lang w:val="en-US"/>
        </w:rPr>
        <w:t>rusia</w:t>
      </w:r>
      <w:proofErr w:type="spellEnd"/>
      <w:r w:rsidR="002F4F45" w:rsidRPr="00E41ABF">
        <w:rPr>
          <w:sz w:val="22"/>
          <w:szCs w:val="22"/>
        </w:rPr>
        <w:t>@</w:t>
      </w:r>
      <w:r w:rsidR="002F4F45" w:rsidRPr="002F4F45">
        <w:rPr>
          <w:sz w:val="22"/>
          <w:szCs w:val="22"/>
          <w:lang w:val="en-US"/>
        </w:rPr>
        <w:t>mail</w:t>
      </w:r>
      <w:r w:rsidR="002F4F45" w:rsidRPr="00E41ABF">
        <w:rPr>
          <w:sz w:val="22"/>
          <w:szCs w:val="22"/>
        </w:rPr>
        <w:t>.</w:t>
      </w:r>
      <w:proofErr w:type="spellStart"/>
      <w:r w:rsidR="002F4F45" w:rsidRPr="002F4F45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E41ABF" w:rsidRDefault="00F231B3" w:rsidP="001432B4">
      <w:pPr>
        <w:jc w:val="center"/>
        <w:rPr>
          <w:sz w:val="22"/>
          <w:szCs w:val="22"/>
        </w:rPr>
      </w:pPr>
    </w:p>
    <w:p w14:paraId="0C95EE3A" w14:textId="5A49AD77" w:rsidR="00E41ABF" w:rsidRPr="00E41ABF" w:rsidRDefault="00A74051" w:rsidP="00E41ABF">
      <w:pPr>
        <w:ind w:firstLine="425"/>
        <w:jc w:val="both"/>
        <w:rPr>
          <w:sz w:val="22"/>
          <w:szCs w:val="22"/>
        </w:rPr>
      </w:pPr>
      <w:r w:rsidRPr="00E41ABF">
        <w:rPr>
          <w:sz w:val="22"/>
          <w:szCs w:val="22"/>
        </w:rPr>
        <w:t xml:space="preserve">В работе представлены </w:t>
      </w:r>
      <w:r w:rsidR="00360D93" w:rsidRPr="00E41ABF">
        <w:rPr>
          <w:sz w:val="22"/>
          <w:szCs w:val="22"/>
        </w:rPr>
        <w:t xml:space="preserve">результаты </w:t>
      </w:r>
      <w:r w:rsidRPr="00E41ABF">
        <w:rPr>
          <w:sz w:val="22"/>
          <w:szCs w:val="22"/>
        </w:rPr>
        <w:t>исследования</w:t>
      </w:r>
      <w:r w:rsidR="00D20C70" w:rsidRPr="00E41ABF">
        <w:rPr>
          <w:sz w:val="22"/>
          <w:szCs w:val="22"/>
        </w:rPr>
        <w:t xml:space="preserve"> спектров диффузного отражения, их изменений после облучения </w:t>
      </w:r>
      <w:r w:rsidR="00E41ABF" w:rsidRPr="00B313FB">
        <w:rPr>
          <w:bCs/>
          <w:spacing w:val="-2"/>
          <w:sz w:val="22"/>
          <w:szCs w:val="22"/>
        </w:rPr>
        <w:t>электромагнитн</w:t>
      </w:r>
      <w:r w:rsidR="00E41ABF">
        <w:rPr>
          <w:bCs/>
          <w:spacing w:val="-2"/>
          <w:sz w:val="22"/>
          <w:szCs w:val="22"/>
        </w:rPr>
        <w:t>ым</w:t>
      </w:r>
      <w:r w:rsidR="00E41ABF" w:rsidRPr="00B313FB">
        <w:rPr>
          <w:bCs/>
          <w:spacing w:val="-2"/>
          <w:sz w:val="22"/>
          <w:szCs w:val="22"/>
        </w:rPr>
        <w:t xml:space="preserve"> излучени</w:t>
      </w:r>
      <w:r w:rsidR="00E41ABF">
        <w:rPr>
          <w:bCs/>
          <w:spacing w:val="-2"/>
          <w:sz w:val="22"/>
          <w:szCs w:val="22"/>
        </w:rPr>
        <w:t>ем</w:t>
      </w:r>
      <w:r w:rsidR="00E41ABF" w:rsidRPr="00B313FB">
        <w:rPr>
          <w:bCs/>
          <w:spacing w:val="-2"/>
          <w:sz w:val="22"/>
          <w:szCs w:val="22"/>
        </w:rPr>
        <w:t xml:space="preserve"> </w:t>
      </w:r>
      <w:r w:rsidR="00E53444">
        <w:rPr>
          <w:bCs/>
          <w:spacing w:val="-2"/>
          <w:sz w:val="22"/>
          <w:szCs w:val="22"/>
        </w:rPr>
        <w:t xml:space="preserve">(ЭМИ) </w:t>
      </w:r>
      <w:r w:rsidR="00E41ABF" w:rsidRPr="00B313FB">
        <w:rPr>
          <w:bCs/>
          <w:spacing w:val="-2"/>
          <w:sz w:val="22"/>
          <w:szCs w:val="22"/>
        </w:rPr>
        <w:t xml:space="preserve">Солнца </w:t>
      </w:r>
      <w:r w:rsidR="00E41ABF" w:rsidRPr="00E41ABF">
        <w:rPr>
          <w:rStyle w:val="fontstyle01"/>
          <w:b w:val="0"/>
          <w:spacing w:val="-2"/>
          <w:sz w:val="22"/>
          <w:szCs w:val="22"/>
        </w:rPr>
        <w:t>микро-</w:t>
      </w:r>
      <w:r w:rsidR="00E41ABF">
        <w:rPr>
          <w:rStyle w:val="fontstyle01"/>
          <w:b w:val="0"/>
          <w:spacing w:val="-2"/>
          <w:sz w:val="22"/>
          <w:szCs w:val="22"/>
        </w:rPr>
        <w:t xml:space="preserve">, </w:t>
      </w:r>
      <w:proofErr w:type="spellStart"/>
      <w:r w:rsidR="00E41ABF">
        <w:rPr>
          <w:rStyle w:val="fontstyle01"/>
          <w:b w:val="0"/>
          <w:spacing w:val="-2"/>
          <w:sz w:val="22"/>
          <w:szCs w:val="22"/>
        </w:rPr>
        <w:t>субмикро</w:t>
      </w:r>
      <w:proofErr w:type="spellEnd"/>
      <w:r w:rsidR="00E41ABF">
        <w:rPr>
          <w:rStyle w:val="fontstyle01"/>
          <w:b w:val="0"/>
          <w:spacing w:val="-2"/>
          <w:sz w:val="22"/>
          <w:szCs w:val="22"/>
        </w:rPr>
        <w:t>-</w:t>
      </w:r>
      <w:r w:rsidR="00E41ABF" w:rsidRPr="00E41ABF">
        <w:rPr>
          <w:rStyle w:val="fontstyle01"/>
          <w:b w:val="0"/>
          <w:spacing w:val="-2"/>
          <w:sz w:val="22"/>
          <w:szCs w:val="22"/>
        </w:rPr>
        <w:t xml:space="preserve"> и </w:t>
      </w:r>
      <w:proofErr w:type="spellStart"/>
      <w:r w:rsidR="00E41ABF" w:rsidRPr="00E41ABF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E41ABF" w:rsidRPr="00E41ABF">
        <w:rPr>
          <w:rStyle w:val="fontstyle01"/>
          <w:b w:val="0"/>
          <w:spacing w:val="-2"/>
          <w:sz w:val="22"/>
          <w:szCs w:val="22"/>
        </w:rPr>
        <w:t xml:space="preserve"> </w:t>
      </w:r>
      <w:proofErr w:type="spellStart"/>
      <w:r w:rsidR="00E41ABF" w:rsidRPr="00E41ABF">
        <w:rPr>
          <w:rStyle w:val="fontstyle01"/>
          <w:b w:val="0"/>
          <w:spacing w:val="-2"/>
          <w:sz w:val="22"/>
          <w:szCs w:val="22"/>
          <w:lang w:val="en-US"/>
        </w:rPr>
        <w:t>ZnO</w:t>
      </w:r>
      <w:proofErr w:type="spellEnd"/>
    </w:p>
    <w:p w14:paraId="615920EA" w14:textId="20607EF0" w:rsidR="004D0EAE" w:rsidRDefault="00E53444" w:rsidP="004D0EAE">
      <w:pPr>
        <w:ind w:firstLine="425"/>
        <w:jc w:val="both"/>
        <w:rPr>
          <w:spacing w:val="-2"/>
          <w:sz w:val="22"/>
          <w:szCs w:val="22"/>
        </w:rPr>
      </w:pPr>
      <w:r w:rsidRPr="00456231">
        <w:rPr>
          <w:spacing w:val="-2"/>
          <w:sz w:val="22"/>
          <w:szCs w:val="22"/>
        </w:rPr>
        <w:t xml:space="preserve">Исследование спектров показало некоторую схожесть в изменении отражательной способности </w:t>
      </w:r>
      <w:r w:rsidR="004D0EAE" w:rsidRPr="00E53444">
        <w:rPr>
          <w:rStyle w:val="fontstyle01"/>
          <w:b w:val="0"/>
          <w:spacing w:val="-2"/>
          <w:sz w:val="22"/>
          <w:szCs w:val="22"/>
        </w:rPr>
        <w:t xml:space="preserve">микро- и </w:t>
      </w:r>
      <w:proofErr w:type="spellStart"/>
      <w:r w:rsidR="004D0EAE" w:rsidRPr="00E53444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="004D0EAE" w:rsidRPr="00456231">
        <w:rPr>
          <w:spacing w:val="-2"/>
          <w:sz w:val="22"/>
          <w:szCs w:val="22"/>
        </w:rPr>
        <w:t xml:space="preserve"> оксида цинка</w:t>
      </w:r>
      <w:r w:rsidR="004D0EAE" w:rsidRPr="004D0EAE">
        <w:rPr>
          <w:spacing w:val="-2"/>
          <w:sz w:val="22"/>
          <w:szCs w:val="22"/>
        </w:rPr>
        <w:t xml:space="preserve"> </w:t>
      </w:r>
      <w:r w:rsidR="004D0EAE" w:rsidRPr="00456231">
        <w:rPr>
          <w:spacing w:val="-2"/>
          <w:sz w:val="22"/>
          <w:szCs w:val="22"/>
        </w:rPr>
        <w:t>после воздействия на них ЭМИ Солнца</w:t>
      </w:r>
      <w:r w:rsidR="004D0EAE">
        <w:rPr>
          <w:spacing w:val="-2"/>
          <w:sz w:val="22"/>
          <w:szCs w:val="22"/>
        </w:rPr>
        <w:t xml:space="preserve">. </w:t>
      </w:r>
      <w:r w:rsidR="004D0EAE">
        <w:rPr>
          <w:sz w:val="22"/>
          <w:szCs w:val="22"/>
        </w:rPr>
        <w:t>О</w:t>
      </w:r>
      <w:r w:rsidR="004D0EAE" w:rsidRPr="00674D32">
        <w:rPr>
          <w:sz w:val="22"/>
          <w:szCs w:val="22"/>
        </w:rPr>
        <w:t>тражательная</w:t>
      </w:r>
      <w:r w:rsidR="004D0EAE" w:rsidRPr="007E6721">
        <w:rPr>
          <w:sz w:val="22"/>
          <w:szCs w:val="22"/>
        </w:rPr>
        <w:t xml:space="preserve"> сп</w:t>
      </w:r>
      <w:r w:rsidR="004D0EAE">
        <w:rPr>
          <w:sz w:val="22"/>
          <w:szCs w:val="22"/>
        </w:rPr>
        <w:t>о</w:t>
      </w:r>
      <w:r w:rsidR="004D0EAE" w:rsidRPr="007E6721">
        <w:rPr>
          <w:sz w:val="22"/>
          <w:szCs w:val="22"/>
        </w:rPr>
        <w:t xml:space="preserve">собность </w:t>
      </w:r>
      <w:proofErr w:type="spellStart"/>
      <w:r w:rsidR="004D0EAE" w:rsidRPr="005417BB">
        <w:rPr>
          <w:bCs/>
          <w:sz w:val="22"/>
          <w:szCs w:val="22"/>
        </w:rPr>
        <w:t>субмикропорошков</w:t>
      </w:r>
      <w:proofErr w:type="spellEnd"/>
      <w:r w:rsidR="004D0EAE" w:rsidRPr="007E6721">
        <w:rPr>
          <w:sz w:val="22"/>
          <w:szCs w:val="22"/>
        </w:rPr>
        <w:t xml:space="preserve"> выше, чем у </w:t>
      </w:r>
      <w:r w:rsidR="004D0EAE">
        <w:rPr>
          <w:sz w:val="22"/>
          <w:szCs w:val="22"/>
        </w:rPr>
        <w:t xml:space="preserve">микро- и </w:t>
      </w:r>
      <w:proofErr w:type="spellStart"/>
      <w:r w:rsidR="004D0EAE">
        <w:rPr>
          <w:sz w:val="22"/>
          <w:szCs w:val="22"/>
        </w:rPr>
        <w:t>нанопорошков</w:t>
      </w:r>
      <w:proofErr w:type="spellEnd"/>
      <w:r w:rsidR="004D0EAE" w:rsidRPr="007E6721">
        <w:rPr>
          <w:sz w:val="22"/>
          <w:szCs w:val="22"/>
        </w:rPr>
        <w:t xml:space="preserve"> в области длин волн от края </w:t>
      </w:r>
      <w:r w:rsidR="004D0EAE" w:rsidRPr="00E87F0A">
        <w:rPr>
          <w:spacing w:val="-2"/>
          <w:sz w:val="22"/>
          <w:szCs w:val="22"/>
        </w:rPr>
        <w:t>основного поглощения до ближней ИК-области</w:t>
      </w:r>
      <w:r w:rsidR="004D0EAE">
        <w:rPr>
          <w:spacing w:val="-2"/>
          <w:sz w:val="22"/>
          <w:szCs w:val="22"/>
        </w:rPr>
        <w:t>.</w:t>
      </w:r>
    </w:p>
    <w:p w14:paraId="0EA6F7F6" w14:textId="1308A125" w:rsidR="00FF36FD" w:rsidRPr="008573B5" w:rsidRDefault="004D0EAE" w:rsidP="008573B5">
      <w:pPr>
        <w:ind w:firstLine="425"/>
        <w:jc w:val="both"/>
        <w:rPr>
          <w:bCs/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Установлено, что о</w:t>
      </w:r>
      <w:r w:rsidR="00E53444" w:rsidRPr="00456231">
        <w:rPr>
          <w:spacing w:val="-2"/>
          <w:sz w:val="22"/>
          <w:szCs w:val="22"/>
        </w:rPr>
        <w:t xml:space="preserve">сновной вклад в формирование интегральной полосы поглощения, ответственной за деградацию оптических свойств </w:t>
      </w:r>
      <w:r w:rsidRPr="00E53444">
        <w:rPr>
          <w:rStyle w:val="fontstyle01"/>
          <w:b w:val="0"/>
          <w:spacing w:val="-2"/>
          <w:sz w:val="22"/>
          <w:szCs w:val="22"/>
        </w:rPr>
        <w:t xml:space="preserve">микро- и </w:t>
      </w:r>
      <w:proofErr w:type="spellStart"/>
      <w:r w:rsidRPr="00E53444">
        <w:rPr>
          <w:rStyle w:val="fontstyle01"/>
          <w:b w:val="0"/>
          <w:spacing w:val="-2"/>
          <w:sz w:val="22"/>
          <w:szCs w:val="22"/>
        </w:rPr>
        <w:t>нанопорошков</w:t>
      </w:r>
      <w:proofErr w:type="spellEnd"/>
      <w:r w:rsidRPr="00456231">
        <w:rPr>
          <w:spacing w:val="-2"/>
          <w:sz w:val="22"/>
          <w:szCs w:val="22"/>
        </w:rPr>
        <w:t xml:space="preserve"> </w:t>
      </w:r>
      <w:r w:rsidR="00E53444" w:rsidRPr="00456231">
        <w:rPr>
          <w:spacing w:val="-2"/>
          <w:sz w:val="22"/>
          <w:szCs w:val="22"/>
        </w:rPr>
        <w:t>дают в основном дефекты катионной подрешётки.</w:t>
      </w:r>
      <w:r>
        <w:rPr>
          <w:spacing w:val="-2"/>
          <w:sz w:val="22"/>
          <w:szCs w:val="22"/>
        </w:rPr>
        <w:t xml:space="preserve"> </w:t>
      </w:r>
      <w:r w:rsidR="00E53444" w:rsidRPr="00E53444">
        <w:rPr>
          <w:rStyle w:val="fontstyle01"/>
          <w:b w:val="0"/>
          <w:sz w:val="22"/>
          <w:szCs w:val="22"/>
        </w:rPr>
        <w:t xml:space="preserve">В </w:t>
      </w:r>
      <w:r>
        <w:rPr>
          <w:rStyle w:val="fontstyle01"/>
          <w:b w:val="0"/>
          <w:sz w:val="22"/>
          <w:szCs w:val="22"/>
        </w:rPr>
        <w:t xml:space="preserve">спектрах </w:t>
      </w:r>
      <w:proofErr w:type="spellStart"/>
      <w:r w:rsidRPr="00E53444">
        <w:rPr>
          <w:bCs/>
          <w:spacing w:val="-2"/>
          <w:sz w:val="22"/>
          <w:szCs w:val="22"/>
        </w:rPr>
        <w:t>с</w:t>
      </w:r>
      <w:r w:rsidRPr="00E53444">
        <w:rPr>
          <w:sz w:val="22"/>
          <w:szCs w:val="22"/>
        </w:rPr>
        <w:t>убмикропорошков</w:t>
      </w:r>
      <w:proofErr w:type="spellEnd"/>
      <w:r w:rsidRPr="00E53444">
        <w:rPr>
          <w:sz w:val="22"/>
          <w:szCs w:val="22"/>
        </w:rPr>
        <w:t xml:space="preserve"> </w:t>
      </w:r>
      <w:proofErr w:type="spellStart"/>
      <w:r w:rsidRPr="00E53444">
        <w:rPr>
          <w:rStyle w:val="fontstyle01"/>
          <w:b w:val="0"/>
          <w:sz w:val="22"/>
          <w:szCs w:val="22"/>
          <w:lang w:val="en-US"/>
        </w:rPr>
        <w:t>ZnO</w:t>
      </w:r>
      <w:proofErr w:type="spellEnd"/>
      <w:r w:rsidRPr="004D0EAE">
        <w:rPr>
          <w:rStyle w:val="fontstyle01"/>
          <w:b w:val="0"/>
          <w:sz w:val="22"/>
          <w:szCs w:val="22"/>
        </w:rPr>
        <w:t xml:space="preserve"> </w:t>
      </w:r>
      <w:r w:rsidRPr="00E53444">
        <w:rPr>
          <w:rStyle w:val="fontstyle01"/>
          <w:b w:val="0"/>
          <w:sz w:val="22"/>
          <w:szCs w:val="22"/>
        </w:rPr>
        <w:t xml:space="preserve">наблюдается не сильное отличие в интенсивности полос поглощения дефектов катионной и анионных подрешеток, а также </w:t>
      </w:r>
      <w:proofErr w:type="spellStart"/>
      <w:r w:rsidRPr="00E53444">
        <w:rPr>
          <w:rStyle w:val="fontstyle01"/>
          <w:b w:val="0"/>
          <w:spacing w:val="-2"/>
          <w:sz w:val="22"/>
          <w:szCs w:val="22"/>
        </w:rPr>
        <w:t>акцепторно</w:t>
      </w:r>
      <w:proofErr w:type="spellEnd"/>
      <w:r w:rsidRPr="00E53444">
        <w:rPr>
          <w:rStyle w:val="fontstyle01"/>
          <w:b w:val="0"/>
          <w:spacing w:val="-2"/>
          <w:sz w:val="22"/>
          <w:szCs w:val="22"/>
        </w:rPr>
        <w:t>-донорных</w:t>
      </w:r>
      <w:r w:rsidRPr="00E53444">
        <w:rPr>
          <w:b/>
          <w:color w:val="000000"/>
          <w:spacing w:val="-2"/>
          <w:sz w:val="22"/>
          <w:szCs w:val="22"/>
        </w:rPr>
        <w:t xml:space="preserve"> </w:t>
      </w:r>
      <w:r w:rsidRPr="00E53444">
        <w:rPr>
          <w:rStyle w:val="fontstyle01"/>
          <w:b w:val="0"/>
          <w:spacing w:val="-2"/>
          <w:sz w:val="22"/>
          <w:szCs w:val="22"/>
        </w:rPr>
        <w:t>пар.</w:t>
      </w:r>
    </w:p>
    <w:p w14:paraId="133CF09E" w14:textId="1FCB0235" w:rsidR="00086110" w:rsidRDefault="00086110" w:rsidP="00375A97">
      <w:pPr>
        <w:ind w:firstLine="425"/>
        <w:jc w:val="both"/>
        <w:rPr>
          <w:sz w:val="22"/>
          <w:szCs w:val="22"/>
        </w:rPr>
      </w:pPr>
      <w:r w:rsidRPr="00086110">
        <w:rPr>
          <w:sz w:val="22"/>
          <w:szCs w:val="22"/>
        </w:rPr>
        <w:t>Работа выполнена при финансовой поддержке Министерства науки и высшего образования Ро</w:t>
      </w:r>
      <w:r>
        <w:rPr>
          <w:sz w:val="22"/>
          <w:szCs w:val="22"/>
        </w:rPr>
        <w:t>ссийской Федерации (</w:t>
      </w:r>
      <w:proofErr w:type="spellStart"/>
      <w:r>
        <w:rPr>
          <w:sz w:val="22"/>
          <w:szCs w:val="22"/>
        </w:rPr>
        <w:t>Госзадание</w:t>
      </w:r>
      <w:proofErr w:type="spellEnd"/>
      <w:r>
        <w:rPr>
          <w:sz w:val="22"/>
          <w:szCs w:val="22"/>
        </w:rPr>
        <w:t xml:space="preserve">), </w:t>
      </w:r>
      <w:r w:rsidR="00BB4EA6" w:rsidRPr="00BB4EA6">
        <w:rPr>
          <w:sz w:val="22"/>
          <w:szCs w:val="22"/>
        </w:rPr>
        <w:t xml:space="preserve">№ </w:t>
      </w:r>
      <w:r w:rsidR="00BB4EA6">
        <w:rPr>
          <w:sz w:val="22"/>
          <w:szCs w:val="22"/>
        </w:rPr>
        <w:t>122082600014-6 (FZMU-2022-0007)</w:t>
      </w:r>
      <w:r w:rsidR="00FA043E">
        <w:rPr>
          <w:sz w:val="22"/>
          <w:szCs w:val="22"/>
        </w:rPr>
        <w:t>.</w:t>
      </w:r>
    </w:p>
    <w:sectPr w:rsidR="0008611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4154" w14:textId="77777777" w:rsidR="00CA6CEB" w:rsidRDefault="00CA6CEB">
      <w:r>
        <w:separator/>
      </w:r>
    </w:p>
  </w:endnote>
  <w:endnote w:type="continuationSeparator" w:id="0">
    <w:p w14:paraId="28D0FB09" w14:textId="77777777" w:rsidR="00CA6CEB" w:rsidRDefault="00CA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9ED0" w14:textId="77777777" w:rsidR="00CA6CEB" w:rsidRDefault="00CA6CEB">
      <w:r>
        <w:separator/>
      </w:r>
    </w:p>
  </w:footnote>
  <w:footnote w:type="continuationSeparator" w:id="0">
    <w:p w14:paraId="0F247E78" w14:textId="77777777" w:rsidR="00CA6CEB" w:rsidRDefault="00CA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4155"/>
    <w:rsid w:val="00021493"/>
    <w:rsid w:val="00086110"/>
    <w:rsid w:val="001037A4"/>
    <w:rsid w:val="001432B4"/>
    <w:rsid w:val="001A7A86"/>
    <w:rsid w:val="001C7F5B"/>
    <w:rsid w:val="001E1D1D"/>
    <w:rsid w:val="00201D10"/>
    <w:rsid w:val="002503AB"/>
    <w:rsid w:val="00274151"/>
    <w:rsid w:val="00274F14"/>
    <w:rsid w:val="0028071C"/>
    <w:rsid w:val="002911FC"/>
    <w:rsid w:val="002D1CB1"/>
    <w:rsid w:val="002D21EC"/>
    <w:rsid w:val="002F4F45"/>
    <w:rsid w:val="0032413D"/>
    <w:rsid w:val="00335E16"/>
    <w:rsid w:val="00360D93"/>
    <w:rsid w:val="00375A97"/>
    <w:rsid w:val="003D14E2"/>
    <w:rsid w:val="00495997"/>
    <w:rsid w:val="004D0EAE"/>
    <w:rsid w:val="00554E0B"/>
    <w:rsid w:val="00554FC8"/>
    <w:rsid w:val="00567D78"/>
    <w:rsid w:val="005707D1"/>
    <w:rsid w:val="00582060"/>
    <w:rsid w:val="00600C67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E399C"/>
    <w:rsid w:val="00836AB6"/>
    <w:rsid w:val="00842B0C"/>
    <w:rsid w:val="00845672"/>
    <w:rsid w:val="008573B5"/>
    <w:rsid w:val="00876BF9"/>
    <w:rsid w:val="008F783C"/>
    <w:rsid w:val="00901341"/>
    <w:rsid w:val="009174E4"/>
    <w:rsid w:val="00936D7C"/>
    <w:rsid w:val="00944117"/>
    <w:rsid w:val="00955D9D"/>
    <w:rsid w:val="00983A60"/>
    <w:rsid w:val="00A3333F"/>
    <w:rsid w:val="00A53A51"/>
    <w:rsid w:val="00A56F2D"/>
    <w:rsid w:val="00A74051"/>
    <w:rsid w:val="00A94A58"/>
    <w:rsid w:val="00AD12D7"/>
    <w:rsid w:val="00AF45E9"/>
    <w:rsid w:val="00B10DB4"/>
    <w:rsid w:val="00B251DF"/>
    <w:rsid w:val="00B53F98"/>
    <w:rsid w:val="00B70401"/>
    <w:rsid w:val="00B844D3"/>
    <w:rsid w:val="00B962E0"/>
    <w:rsid w:val="00BB4EA6"/>
    <w:rsid w:val="00BD0421"/>
    <w:rsid w:val="00BD6B60"/>
    <w:rsid w:val="00BE3747"/>
    <w:rsid w:val="00C153B4"/>
    <w:rsid w:val="00CA6CEB"/>
    <w:rsid w:val="00D20C70"/>
    <w:rsid w:val="00D95DF8"/>
    <w:rsid w:val="00DF5661"/>
    <w:rsid w:val="00E30B97"/>
    <w:rsid w:val="00E41ABF"/>
    <w:rsid w:val="00E53444"/>
    <w:rsid w:val="00EA5D2E"/>
    <w:rsid w:val="00F2045D"/>
    <w:rsid w:val="00F231B3"/>
    <w:rsid w:val="00F4676D"/>
    <w:rsid w:val="00F620BE"/>
    <w:rsid w:val="00FA043E"/>
    <w:rsid w:val="00FD2348"/>
    <w:rsid w:val="00FE20D7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D80E3CA2-661C-4CBA-8CA6-802AB6D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4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4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E41AB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325D73-1980-4D02-865F-204BF244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Пользователь Windows</cp:lastModifiedBy>
  <cp:revision>20</cp:revision>
  <cp:lastPrinted>2017-12-26T13:36:00Z</cp:lastPrinted>
  <dcterms:created xsi:type="dcterms:W3CDTF">2022-12-31T16:56:00Z</dcterms:created>
  <dcterms:modified xsi:type="dcterms:W3CDTF">2024-02-19T10:28:00Z</dcterms:modified>
</cp:coreProperties>
</file>