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EF2D" w14:textId="6237A211" w:rsidR="00F4676D" w:rsidRPr="005F30A2" w:rsidRDefault="005F30A2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УЧЁТ АППАРА</w:t>
      </w:r>
      <w:r w:rsidR="00FB2E33">
        <w:rPr>
          <w:sz w:val="22"/>
          <w:szCs w:val="22"/>
        </w:rPr>
        <w:t>Т</w:t>
      </w:r>
      <w:r>
        <w:rPr>
          <w:sz w:val="22"/>
          <w:szCs w:val="22"/>
        </w:rPr>
        <w:t xml:space="preserve">НОЙ ФУНКЦИИ </w:t>
      </w:r>
      <w:r w:rsidR="00723E6E">
        <w:rPr>
          <w:sz w:val="22"/>
          <w:szCs w:val="22"/>
        </w:rPr>
        <w:t>ЭЛЕКТРОСТАТИЧЕСКИХ ЭНЕРГОАНАЛИЗАТОРОВ ПРИ СПЕКТРОСКОПИИ РАССЕЯНИЯ ИОНОВ НИЗКИХ ЭНЕРГИЙ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1996B382" w:rsidR="002911FC" w:rsidRPr="00CF3B61" w:rsidRDefault="00CF3B61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Е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Ефимов</w:t>
      </w:r>
      <w:r w:rsidR="002911FC" w:rsidRPr="002911FC">
        <w:rPr>
          <w:sz w:val="22"/>
          <w:szCs w:val="22"/>
          <w:vertAlign w:val="superscript"/>
        </w:rPr>
        <w:t>1</w:t>
      </w:r>
      <w:r w:rsidR="007C7E5F">
        <w:rPr>
          <w:sz w:val="22"/>
          <w:szCs w:val="22"/>
          <w:vertAlign w:val="superscript"/>
        </w:rPr>
        <w:t>,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Д.Н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Синельников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М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Гришаев</w:t>
      </w:r>
      <w:r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Pr="00CF3B61">
        <w:rPr>
          <w:sz w:val="22"/>
          <w:szCs w:val="22"/>
        </w:rPr>
        <w:t xml:space="preserve"> </w:t>
      </w:r>
      <w:r>
        <w:rPr>
          <w:sz w:val="22"/>
          <w:szCs w:val="22"/>
        </w:rPr>
        <w:t>, И.А. Никитин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</w:p>
    <w:p w14:paraId="41320E92" w14:textId="28941F1C" w:rsidR="002911FC" w:rsidRDefault="002911FC" w:rsidP="00AB4C0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AB4C0E" w:rsidRPr="00AB4C0E">
        <w:rPr>
          <w:sz w:val="22"/>
          <w:szCs w:val="22"/>
        </w:rPr>
        <w:t xml:space="preserve">Национальный исследовательский ядерный университет “МИФИ”, 115409 Каширское шоссе, д. 31, Москва, Россия, </w:t>
      </w:r>
    </w:p>
    <w:p w14:paraId="4979EE2C" w14:textId="3DC967CF"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r w:rsidR="00AB4C0E" w:rsidRPr="00AB4C0E">
        <w:rPr>
          <w:sz w:val="22"/>
          <w:szCs w:val="22"/>
          <w:lang w:val="en-US"/>
        </w:rPr>
        <w:t>NEEfimov</w:t>
      </w:r>
      <w:r w:rsidR="00AB4C0E" w:rsidRPr="00AB4C0E">
        <w:rPr>
          <w:sz w:val="22"/>
          <w:szCs w:val="22"/>
        </w:rPr>
        <w:t>@</w:t>
      </w:r>
      <w:proofErr w:type="spellStart"/>
      <w:r w:rsidR="00AB4C0E" w:rsidRPr="00AB4C0E">
        <w:rPr>
          <w:sz w:val="22"/>
          <w:szCs w:val="22"/>
          <w:lang w:val="en-US"/>
        </w:rPr>
        <w:t>mephi</w:t>
      </w:r>
      <w:proofErr w:type="spellEnd"/>
      <w:r w:rsidR="00AB4C0E" w:rsidRPr="00AB4C0E">
        <w:rPr>
          <w:sz w:val="22"/>
          <w:szCs w:val="22"/>
        </w:rPr>
        <w:t>.</w:t>
      </w:r>
      <w:proofErr w:type="spellStart"/>
      <w:r w:rsidR="00AB4C0E" w:rsidRPr="00AB4C0E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0F5D3E" w:rsidRDefault="00F231B3" w:rsidP="0028071C">
      <w:pPr>
        <w:jc w:val="both"/>
        <w:rPr>
          <w:sz w:val="22"/>
          <w:szCs w:val="22"/>
        </w:rPr>
      </w:pPr>
    </w:p>
    <w:p w14:paraId="4C157A1D" w14:textId="55F96323" w:rsidR="00394470" w:rsidRDefault="002843D0" w:rsidP="0039447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Спектроскопия рассеяния ионов низких энергий</w:t>
      </w:r>
      <w:r w:rsidR="00AF22EC">
        <w:rPr>
          <w:sz w:val="22"/>
          <w:szCs w:val="22"/>
        </w:rPr>
        <w:t xml:space="preserve"> </w:t>
      </w:r>
      <w:r w:rsidR="00AF22EC" w:rsidRPr="00AF22EC">
        <w:rPr>
          <w:sz w:val="22"/>
          <w:szCs w:val="22"/>
        </w:rPr>
        <w:t>(</w:t>
      </w:r>
      <w:r w:rsidR="00AF22EC">
        <w:rPr>
          <w:sz w:val="22"/>
          <w:szCs w:val="22"/>
          <w:lang w:val="en-US"/>
        </w:rPr>
        <w:t>LEIS</w:t>
      </w:r>
      <w:r w:rsidR="00AF22EC" w:rsidRPr="00AF22EC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4208F4">
        <w:rPr>
          <w:sz w:val="22"/>
          <w:szCs w:val="22"/>
        </w:rPr>
        <w:t>–</w:t>
      </w:r>
      <w:r w:rsidR="008B0A87">
        <w:rPr>
          <w:sz w:val="22"/>
          <w:szCs w:val="22"/>
        </w:rPr>
        <w:t xml:space="preserve"> одна из наиболее чувствительных к поверхностным слоям методи</w:t>
      </w:r>
      <w:r w:rsidR="00CB5D15">
        <w:rPr>
          <w:sz w:val="22"/>
          <w:szCs w:val="22"/>
        </w:rPr>
        <w:t>к</w:t>
      </w:r>
      <w:r w:rsidR="008B0A87">
        <w:rPr>
          <w:sz w:val="22"/>
          <w:szCs w:val="22"/>
        </w:rPr>
        <w:t xml:space="preserve"> компонентного и структурного </w:t>
      </w:r>
      <w:r w:rsidR="00BE664E">
        <w:rPr>
          <w:sz w:val="22"/>
          <w:szCs w:val="22"/>
        </w:rPr>
        <w:t xml:space="preserve">неразрушающего </w:t>
      </w:r>
      <w:r w:rsidR="008B0A87">
        <w:rPr>
          <w:sz w:val="22"/>
          <w:szCs w:val="22"/>
        </w:rPr>
        <w:t>анализа</w:t>
      </w:r>
      <w:r w:rsidR="00BE664E">
        <w:rPr>
          <w:sz w:val="22"/>
          <w:szCs w:val="22"/>
        </w:rPr>
        <w:t xml:space="preserve"> твёрдого тела</w:t>
      </w:r>
      <w:r w:rsidR="008B0A87">
        <w:rPr>
          <w:sz w:val="22"/>
          <w:szCs w:val="22"/>
        </w:rPr>
        <w:t>.</w:t>
      </w:r>
      <w:r w:rsidR="00AF22EC">
        <w:rPr>
          <w:sz w:val="22"/>
          <w:szCs w:val="22"/>
        </w:rPr>
        <w:t xml:space="preserve"> </w:t>
      </w:r>
      <w:r w:rsidR="00DF5F6E">
        <w:rPr>
          <w:sz w:val="22"/>
          <w:szCs w:val="22"/>
        </w:rPr>
        <w:t xml:space="preserve">Одним из факторов, влияющих на точность проводимых </w:t>
      </w:r>
      <w:r w:rsidR="00BB3BFD">
        <w:rPr>
          <w:sz w:val="22"/>
          <w:szCs w:val="22"/>
        </w:rPr>
        <w:t xml:space="preserve">количественных </w:t>
      </w:r>
      <w:r w:rsidR="00187BBB">
        <w:rPr>
          <w:sz w:val="22"/>
          <w:szCs w:val="22"/>
        </w:rPr>
        <w:t>оценок</w:t>
      </w:r>
      <w:r w:rsidR="00BB3BFD">
        <w:rPr>
          <w:sz w:val="22"/>
          <w:szCs w:val="22"/>
        </w:rPr>
        <w:t xml:space="preserve">, является </w:t>
      </w:r>
      <w:r w:rsidR="008C092D">
        <w:rPr>
          <w:sz w:val="22"/>
          <w:szCs w:val="22"/>
        </w:rPr>
        <w:t xml:space="preserve">искажение </w:t>
      </w:r>
      <w:r w:rsidR="005B238D">
        <w:rPr>
          <w:sz w:val="22"/>
          <w:szCs w:val="22"/>
        </w:rPr>
        <w:t xml:space="preserve">измеренных </w:t>
      </w:r>
      <w:r w:rsidR="0050734D">
        <w:rPr>
          <w:sz w:val="22"/>
          <w:szCs w:val="22"/>
        </w:rPr>
        <w:t>спектр</w:t>
      </w:r>
      <w:r w:rsidR="008C092D">
        <w:rPr>
          <w:sz w:val="22"/>
          <w:szCs w:val="22"/>
        </w:rPr>
        <w:t>ов</w:t>
      </w:r>
      <w:r w:rsidR="0050734D">
        <w:rPr>
          <w:sz w:val="22"/>
          <w:szCs w:val="22"/>
        </w:rPr>
        <w:t xml:space="preserve"> ионов, рассеянных на интересующей поверхности</w:t>
      </w:r>
      <w:r w:rsidR="008C092D">
        <w:rPr>
          <w:sz w:val="22"/>
          <w:szCs w:val="22"/>
        </w:rPr>
        <w:t xml:space="preserve">, </w:t>
      </w:r>
      <w:r w:rsidR="008C092D">
        <w:rPr>
          <w:sz w:val="22"/>
          <w:szCs w:val="22"/>
        </w:rPr>
        <w:t>аппаратной функци</w:t>
      </w:r>
      <w:r w:rsidR="008C092D">
        <w:rPr>
          <w:sz w:val="22"/>
          <w:szCs w:val="22"/>
        </w:rPr>
        <w:t>ей</w:t>
      </w:r>
      <w:r w:rsidR="008C092D">
        <w:rPr>
          <w:sz w:val="22"/>
          <w:szCs w:val="22"/>
        </w:rPr>
        <w:t xml:space="preserve"> наиболее часто применяющихся в </w:t>
      </w:r>
      <w:r w:rsidR="008C092D">
        <w:rPr>
          <w:sz w:val="22"/>
          <w:szCs w:val="22"/>
          <w:lang w:val="en-US"/>
        </w:rPr>
        <w:t>LEIS</w:t>
      </w:r>
      <w:r w:rsidR="008C092D">
        <w:rPr>
          <w:sz w:val="22"/>
          <w:szCs w:val="22"/>
        </w:rPr>
        <w:t xml:space="preserve"> электростатических энергоанализаторов</w:t>
      </w:r>
      <w:r w:rsidR="005B238D">
        <w:rPr>
          <w:sz w:val="22"/>
          <w:szCs w:val="22"/>
        </w:rPr>
        <w:t>.</w:t>
      </w:r>
    </w:p>
    <w:p w14:paraId="22FD9907" w14:textId="5BF3EE0D" w:rsidR="00375A97" w:rsidRDefault="000F5D3E" w:rsidP="0039447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</w:t>
      </w:r>
      <w:r w:rsidR="005E71E9">
        <w:rPr>
          <w:sz w:val="22"/>
          <w:szCs w:val="22"/>
        </w:rPr>
        <w:t>проведён анализ</w:t>
      </w:r>
      <w:r>
        <w:rPr>
          <w:sz w:val="22"/>
          <w:szCs w:val="22"/>
        </w:rPr>
        <w:t xml:space="preserve"> влияни</w:t>
      </w:r>
      <w:r w:rsidR="005E71E9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651C37">
        <w:rPr>
          <w:sz w:val="22"/>
          <w:szCs w:val="22"/>
        </w:rPr>
        <w:t xml:space="preserve">искажений, </w:t>
      </w:r>
      <w:r w:rsidR="00FF70FC">
        <w:rPr>
          <w:sz w:val="22"/>
          <w:szCs w:val="22"/>
        </w:rPr>
        <w:t xml:space="preserve">вносимых электростатическими </w:t>
      </w:r>
      <w:r w:rsidR="00CE7972">
        <w:rPr>
          <w:sz w:val="22"/>
          <w:szCs w:val="22"/>
        </w:rPr>
        <w:t>спектрометрами</w:t>
      </w:r>
      <w:r w:rsidR="00FF70FC">
        <w:rPr>
          <w:sz w:val="22"/>
          <w:szCs w:val="22"/>
        </w:rPr>
        <w:t xml:space="preserve">, на точность количественных </w:t>
      </w:r>
      <w:r w:rsidR="00956DE9">
        <w:rPr>
          <w:sz w:val="22"/>
          <w:szCs w:val="22"/>
        </w:rPr>
        <w:t>измерений</w:t>
      </w:r>
      <w:r w:rsidR="00FF70FC">
        <w:rPr>
          <w:sz w:val="22"/>
          <w:szCs w:val="22"/>
        </w:rPr>
        <w:t xml:space="preserve"> при </w:t>
      </w:r>
      <w:r w:rsidR="006918A7">
        <w:rPr>
          <w:sz w:val="22"/>
          <w:szCs w:val="22"/>
          <w:lang w:val="en-US"/>
        </w:rPr>
        <w:t>LEIS</w:t>
      </w:r>
      <w:r w:rsidR="00D144A3">
        <w:rPr>
          <w:sz w:val="22"/>
          <w:szCs w:val="22"/>
        </w:rPr>
        <w:t xml:space="preserve"> на пример</w:t>
      </w:r>
      <w:r w:rsidR="00047D57">
        <w:rPr>
          <w:sz w:val="22"/>
          <w:szCs w:val="22"/>
        </w:rPr>
        <w:t>ах</w:t>
      </w:r>
      <w:r w:rsidR="00D144A3">
        <w:rPr>
          <w:sz w:val="22"/>
          <w:szCs w:val="22"/>
        </w:rPr>
        <w:t xml:space="preserve"> спектров, </w:t>
      </w:r>
      <w:r w:rsidR="00047D57">
        <w:rPr>
          <w:sz w:val="22"/>
          <w:szCs w:val="22"/>
          <w:lang w:val="en-US"/>
        </w:rPr>
        <w:t>c</w:t>
      </w:r>
      <w:r w:rsidR="00D144A3">
        <w:rPr>
          <w:sz w:val="22"/>
          <w:szCs w:val="22"/>
        </w:rPr>
        <w:t xml:space="preserve">моделированных в </w:t>
      </w:r>
      <w:r w:rsidR="002A3A4F">
        <w:rPr>
          <w:sz w:val="22"/>
          <w:szCs w:val="22"/>
        </w:rPr>
        <w:t>Монте-Ка</w:t>
      </w:r>
      <w:r w:rsidR="00E72459">
        <w:rPr>
          <w:sz w:val="22"/>
          <w:szCs w:val="22"/>
        </w:rPr>
        <w:t xml:space="preserve">рло </w:t>
      </w:r>
      <w:r w:rsidR="00D144A3">
        <w:rPr>
          <w:sz w:val="22"/>
          <w:szCs w:val="22"/>
        </w:rPr>
        <w:t xml:space="preserve">коде </w:t>
      </w:r>
      <w:r w:rsidR="00E72459">
        <w:rPr>
          <w:sz w:val="22"/>
          <w:szCs w:val="22"/>
        </w:rPr>
        <w:t>«</w:t>
      </w:r>
      <w:r w:rsidR="00D144A3">
        <w:rPr>
          <w:sz w:val="22"/>
          <w:szCs w:val="22"/>
          <w:lang w:val="en-US"/>
        </w:rPr>
        <w:t>SDTrimSP</w:t>
      </w:r>
      <w:r w:rsidR="00D144A3" w:rsidRPr="00D144A3">
        <w:rPr>
          <w:sz w:val="22"/>
          <w:szCs w:val="22"/>
        </w:rPr>
        <w:t>_6.02</w:t>
      </w:r>
      <w:r w:rsidR="00E72459">
        <w:rPr>
          <w:sz w:val="22"/>
          <w:szCs w:val="22"/>
        </w:rPr>
        <w:t>»</w:t>
      </w:r>
      <w:r w:rsidR="00D144A3">
        <w:rPr>
          <w:sz w:val="22"/>
          <w:szCs w:val="22"/>
        </w:rPr>
        <w:t xml:space="preserve"> и измеренных экспериментально</w:t>
      </w:r>
      <w:r w:rsidR="00FF70FC">
        <w:rPr>
          <w:sz w:val="22"/>
          <w:szCs w:val="22"/>
        </w:rPr>
        <w:t>.</w:t>
      </w:r>
      <w:r w:rsidR="000122EE">
        <w:rPr>
          <w:sz w:val="22"/>
          <w:szCs w:val="22"/>
        </w:rPr>
        <w:t xml:space="preserve"> </w:t>
      </w:r>
      <w:r w:rsidR="00047D57">
        <w:rPr>
          <w:sz w:val="22"/>
          <w:szCs w:val="22"/>
        </w:rPr>
        <w:t>Учёт</w:t>
      </w:r>
      <w:r w:rsidR="000122EE">
        <w:rPr>
          <w:sz w:val="22"/>
          <w:szCs w:val="22"/>
        </w:rPr>
        <w:t xml:space="preserve"> искажений </w:t>
      </w:r>
      <w:r w:rsidR="00956DE9">
        <w:rPr>
          <w:sz w:val="22"/>
          <w:szCs w:val="22"/>
        </w:rPr>
        <w:t>проведён</w:t>
      </w:r>
      <w:r w:rsidR="000122EE">
        <w:rPr>
          <w:sz w:val="22"/>
          <w:szCs w:val="22"/>
        </w:rPr>
        <w:t xml:space="preserve"> на основе интегрального уравнения Фредгольма </w:t>
      </w:r>
      <w:r w:rsidR="00DD1B61">
        <w:rPr>
          <w:sz w:val="22"/>
          <w:szCs w:val="22"/>
        </w:rPr>
        <w:t>1-го</w:t>
      </w:r>
      <w:r w:rsidR="000122EE">
        <w:rPr>
          <w:sz w:val="22"/>
          <w:szCs w:val="22"/>
        </w:rPr>
        <w:t xml:space="preserve"> рода, предложенного в работе </w:t>
      </w:r>
      <w:r w:rsidR="00E23E80" w:rsidRPr="00E23E80">
        <w:rPr>
          <w:sz w:val="22"/>
          <w:szCs w:val="22"/>
        </w:rPr>
        <w:t>/</w:t>
      </w:r>
      <w:r w:rsidR="000122EE" w:rsidRPr="000122EE">
        <w:rPr>
          <w:sz w:val="22"/>
          <w:szCs w:val="22"/>
        </w:rPr>
        <w:t>1</w:t>
      </w:r>
      <w:r w:rsidR="00E23E80" w:rsidRPr="00E23E80">
        <w:rPr>
          <w:sz w:val="22"/>
          <w:szCs w:val="22"/>
        </w:rPr>
        <w:t>/</w:t>
      </w:r>
      <w:r w:rsidR="003A4AF6" w:rsidRPr="003A4AF6">
        <w:rPr>
          <w:sz w:val="22"/>
          <w:szCs w:val="22"/>
        </w:rPr>
        <w:t xml:space="preserve">. </w:t>
      </w:r>
      <w:r w:rsidR="00C135B9">
        <w:rPr>
          <w:sz w:val="22"/>
          <w:szCs w:val="22"/>
        </w:rPr>
        <w:t xml:space="preserve">Изучена достижимая точность </w:t>
      </w:r>
      <w:r w:rsidR="00A55C32">
        <w:rPr>
          <w:sz w:val="22"/>
          <w:szCs w:val="22"/>
        </w:rPr>
        <w:t>анализа</w:t>
      </w:r>
      <w:r w:rsidR="00C135B9">
        <w:rPr>
          <w:sz w:val="22"/>
          <w:szCs w:val="22"/>
        </w:rPr>
        <w:t xml:space="preserve"> при реализации</w:t>
      </w:r>
      <w:r w:rsidR="003F407E">
        <w:rPr>
          <w:sz w:val="22"/>
          <w:szCs w:val="22"/>
        </w:rPr>
        <w:t xml:space="preserve"> ряд</w:t>
      </w:r>
      <w:r w:rsidR="00C135B9">
        <w:rPr>
          <w:sz w:val="22"/>
          <w:szCs w:val="22"/>
        </w:rPr>
        <w:t>а</w:t>
      </w:r>
      <w:r w:rsidR="003F407E">
        <w:rPr>
          <w:sz w:val="22"/>
          <w:szCs w:val="22"/>
        </w:rPr>
        <w:t xml:space="preserve"> методов восстановления </w:t>
      </w:r>
      <w:r w:rsidR="009A099A">
        <w:rPr>
          <w:sz w:val="22"/>
          <w:szCs w:val="22"/>
        </w:rPr>
        <w:t>истинных распределений</w:t>
      </w:r>
      <w:r w:rsidR="00322FCA">
        <w:rPr>
          <w:sz w:val="22"/>
          <w:szCs w:val="22"/>
        </w:rPr>
        <w:t xml:space="preserve"> ионов по энергии, реализующих как аналитический </w:t>
      </w:r>
      <w:r w:rsidR="007912EA" w:rsidRPr="007912EA">
        <w:rPr>
          <w:sz w:val="22"/>
          <w:szCs w:val="22"/>
        </w:rPr>
        <w:t>/2/</w:t>
      </w:r>
      <w:r w:rsidR="00322FCA" w:rsidRPr="00322FCA">
        <w:rPr>
          <w:sz w:val="22"/>
          <w:szCs w:val="22"/>
        </w:rPr>
        <w:t xml:space="preserve">, </w:t>
      </w:r>
      <w:r w:rsidR="00322FCA">
        <w:rPr>
          <w:sz w:val="22"/>
          <w:szCs w:val="22"/>
        </w:rPr>
        <w:t xml:space="preserve">так и численный </w:t>
      </w:r>
      <w:r w:rsidR="007912EA" w:rsidRPr="007912EA">
        <w:rPr>
          <w:sz w:val="22"/>
          <w:szCs w:val="22"/>
        </w:rPr>
        <w:t>/3/</w:t>
      </w:r>
      <w:r w:rsidR="00322FCA">
        <w:rPr>
          <w:sz w:val="22"/>
          <w:szCs w:val="22"/>
        </w:rPr>
        <w:t xml:space="preserve"> </w:t>
      </w:r>
      <w:r w:rsidR="00813572">
        <w:rPr>
          <w:sz w:val="22"/>
          <w:szCs w:val="22"/>
        </w:rPr>
        <w:t xml:space="preserve">подходы </w:t>
      </w:r>
      <w:r w:rsidR="00322FCA">
        <w:rPr>
          <w:sz w:val="22"/>
          <w:szCs w:val="22"/>
        </w:rPr>
        <w:t>к ре</w:t>
      </w:r>
      <w:r w:rsidR="00B13409">
        <w:rPr>
          <w:sz w:val="22"/>
          <w:szCs w:val="22"/>
        </w:rPr>
        <w:t>шению задачи</w:t>
      </w:r>
      <w:r w:rsidR="007912EA">
        <w:rPr>
          <w:sz w:val="22"/>
          <w:szCs w:val="22"/>
        </w:rPr>
        <w:t xml:space="preserve"> </w:t>
      </w:r>
      <w:proofErr w:type="spellStart"/>
      <w:r w:rsidR="007912EA">
        <w:rPr>
          <w:sz w:val="22"/>
          <w:szCs w:val="22"/>
        </w:rPr>
        <w:t>деконволюции</w:t>
      </w:r>
      <w:proofErr w:type="spellEnd"/>
      <w:r w:rsidR="00B13409">
        <w:rPr>
          <w:sz w:val="22"/>
          <w:szCs w:val="22"/>
        </w:rPr>
        <w:t>.</w:t>
      </w:r>
      <w:r w:rsidR="009A099A">
        <w:rPr>
          <w:sz w:val="22"/>
          <w:szCs w:val="22"/>
        </w:rPr>
        <w:t xml:space="preserve"> </w:t>
      </w:r>
      <w:r w:rsidR="004359CC">
        <w:rPr>
          <w:sz w:val="22"/>
          <w:szCs w:val="22"/>
        </w:rPr>
        <w:t xml:space="preserve">По результатам работы создан пакет моделирования искажений и восстановления спектров </w:t>
      </w:r>
      <w:r w:rsidR="004359CC">
        <w:rPr>
          <w:sz w:val="22"/>
          <w:szCs w:val="22"/>
          <w:lang w:val="en-US"/>
        </w:rPr>
        <w:t>LEIS</w:t>
      </w:r>
      <w:r w:rsidR="004359CC">
        <w:rPr>
          <w:sz w:val="22"/>
          <w:szCs w:val="22"/>
        </w:rPr>
        <w:t xml:space="preserve"> /4/.</w:t>
      </w:r>
    </w:p>
    <w:p w14:paraId="16FB97FE" w14:textId="77777777" w:rsidR="00813572" w:rsidRPr="00A55C32" w:rsidRDefault="00813572" w:rsidP="004359CC">
      <w:pPr>
        <w:ind w:firstLine="425"/>
        <w:jc w:val="both"/>
        <w:rPr>
          <w:sz w:val="22"/>
          <w:szCs w:val="22"/>
        </w:rPr>
      </w:pPr>
    </w:p>
    <w:p w14:paraId="4083A85A" w14:textId="7031A7D3" w:rsidR="004359CC" w:rsidRDefault="00DF5661" w:rsidP="008C673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5E47396" w14:textId="4FCD7BD5" w:rsidR="00375A97" w:rsidRPr="00794455" w:rsidRDefault="00375A97" w:rsidP="000A117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="00656C7E" w:rsidRPr="00656C7E">
        <w:rPr>
          <w:sz w:val="22"/>
          <w:szCs w:val="22"/>
        </w:rPr>
        <w:t>Жабрев</w:t>
      </w:r>
      <w:proofErr w:type="spellEnd"/>
      <w:r w:rsidR="00656C7E" w:rsidRPr="00656C7E">
        <w:rPr>
          <w:sz w:val="22"/>
          <w:szCs w:val="22"/>
        </w:rPr>
        <w:t xml:space="preserve"> Г. И., Жданов С. К. // Письма в ЖТФ, 1979, Т. 49, С. </w:t>
      </w:r>
      <w:proofErr w:type="gramStart"/>
      <w:r w:rsidR="00656C7E" w:rsidRPr="00656C7E">
        <w:rPr>
          <w:sz w:val="22"/>
          <w:szCs w:val="22"/>
        </w:rPr>
        <w:t>2450-2454</w:t>
      </w:r>
      <w:proofErr w:type="gramEnd"/>
      <w:r w:rsidR="00794455" w:rsidRPr="00794455">
        <w:rPr>
          <w:sz w:val="22"/>
          <w:szCs w:val="22"/>
        </w:rPr>
        <w:t>.</w:t>
      </w:r>
    </w:p>
    <w:p w14:paraId="58333DB9" w14:textId="520BAD7D" w:rsidR="00375A97" w:rsidRPr="00375A97" w:rsidRDefault="00375A97" w:rsidP="000A1173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44B42">
        <w:rPr>
          <w:sz w:val="22"/>
          <w:szCs w:val="22"/>
        </w:rPr>
        <w:t xml:space="preserve">Урусов В. А. </w:t>
      </w:r>
      <w:r w:rsidR="008D5D0C" w:rsidRPr="008D5D0C">
        <w:rPr>
          <w:sz w:val="22"/>
          <w:szCs w:val="22"/>
        </w:rPr>
        <w:t>Восстановление энергетических спектров при анализе</w:t>
      </w:r>
      <w:r w:rsidR="008D5D0C">
        <w:rPr>
          <w:sz w:val="22"/>
          <w:szCs w:val="22"/>
        </w:rPr>
        <w:t xml:space="preserve"> </w:t>
      </w:r>
      <w:r w:rsidR="008D5D0C" w:rsidRPr="008D5D0C">
        <w:rPr>
          <w:sz w:val="22"/>
          <w:szCs w:val="22"/>
        </w:rPr>
        <w:t xml:space="preserve">потоков заряженных частиц: </w:t>
      </w:r>
      <w:proofErr w:type="spellStart"/>
      <w:r w:rsidR="008D5D0C" w:rsidRPr="008D5D0C">
        <w:rPr>
          <w:sz w:val="22"/>
          <w:szCs w:val="22"/>
        </w:rPr>
        <w:t>дис</w:t>
      </w:r>
      <w:proofErr w:type="spellEnd"/>
      <w:r w:rsidR="008D5D0C" w:rsidRPr="008D5D0C">
        <w:rPr>
          <w:sz w:val="22"/>
          <w:szCs w:val="22"/>
        </w:rPr>
        <w:t xml:space="preserve">. канд. </w:t>
      </w:r>
      <w:proofErr w:type="gramStart"/>
      <w:r w:rsidR="008D5D0C">
        <w:rPr>
          <w:sz w:val="22"/>
          <w:szCs w:val="22"/>
        </w:rPr>
        <w:t>физ</w:t>
      </w:r>
      <w:r w:rsidR="008D5D0C" w:rsidRPr="008D5D0C">
        <w:rPr>
          <w:sz w:val="22"/>
          <w:szCs w:val="22"/>
        </w:rPr>
        <w:t>.</w:t>
      </w:r>
      <w:r w:rsidR="008D5D0C">
        <w:rPr>
          <w:sz w:val="22"/>
          <w:szCs w:val="22"/>
        </w:rPr>
        <w:t>-мат.</w:t>
      </w:r>
      <w:proofErr w:type="gramEnd"/>
      <w:r w:rsidR="008D5D0C" w:rsidRPr="008D5D0C">
        <w:rPr>
          <w:sz w:val="22"/>
          <w:szCs w:val="22"/>
        </w:rPr>
        <w:t xml:space="preserve"> наук: 0</w:t>
      </w:r>
      <w:r w:rsidR="008D5D0C">
        <w:rPr>
          <w:sz w:val="22"/>
          <w:szCs w:val="22"/>
        </w:rPr>
        <w:t>1</w:t>
      </w:r>
      <w:r w:rsidR="008D5D0C" w:rsidRPr="008D5D0C">
        <w:rPr>
          <w:sz w:val="22"/>
          <w:szCs w:val="22"/>
        </w:rPr>
        <w:t>.0</w:t>
      </w:r>
      <w:r w:rsidR="008D5D0C">
        <w:rPr>
          <w:sz w:val="22"/>
          <w:szCs w:val="22"/>
        </w:rPr>
        <w:t>4</w:t>
      </w:r>
      <w:r w:rsidR="008D5D0C" w:rsidRPr="008D5D0C">
        <w:rPr>
          <w:sz w:val="22"/>
          <w:szCs w:val="22"/>
        </w:rPr>
        <w:t>.0</w:t>
      </w:r>
      <w:r w:rsidR="008D5D0C">
        <w:rPr>
          <w:sz w:val="22"/>
          <w:szCs w:val="22"/>
        </w:rPr>
        <w:t>8</w:t>
      </w:r>
      <w:r w:rsidR="008D5D0C" w:rsidRPr="008D5D0C">
        <w:rPr>
          <w:sz w:val="22"/>
          <w:szCs w:val="22"/>
        </w:rPr>
        <w:t xml:space="preserve">: </w:t>
      </w:r>
      <w:r w:rsidR="003D25CD">
        <w:rPr>
          <w:sz w:val="22"/>
          <w:szCs w:val="22"/>
        </w:rPr>
        <w:t>2012, Москва.</w:t>
      </w:r>
      <w:r w:rsidR="008D5D0C" w:rsidRPr="008D5D0C">
        <w:rPr>
          <w:sz w:val="22"/>
          <w:szCs w:val="22"/>
        </w:rPr>
        <w:t xml:space="preserve"> </w:t>
      </w:r>
    </w:p>
    <w:p w14:paraId="282798DE" w14:textId="4B452F1B" w:rsidR="00F4676D" w:rsidRDefault="00375A97" w:rsidP="000A1173">
      <w:pPr>
        <w:ind w:firstLine="425"/>
        <w:jc w:val="both"/>
        <w:rPr>
          <w:sz w:val="22"/>
          <w:szCs w:val="22"/>
          <w:lang w:val="en-US"/>
        </w:rPr>
      </w:pPr>
      <w:r w:rsidRPr="001D50D8">
        <w:rPr>
          <w:sz w:val="22"/>
          <w:szCs w:val="22"/>
          <w:lang w:val="en-US"/>
        </w:rPr>
        <w:t>3</w:t>
      </w:r>
      <w:r w:rsidR="00DF5661" w:rsidRPr="001D50D8">
        <w:rPr>
          <w:sz w:val="22"/>
          <w:szCs w:val="22"/>
          <w:lang w:val="en-US"/>
        </w:rPr>
        <w:t>.</w:t>
      </w:r>
      <w:r w:rsidRPr="001D50D8">
        <w:rPr>
          <w:sz w:val="22"/>
          <w:szCs w:val="22"/>
          <w:lang w:val="en-US"/>
        </w:rPr>
        <w:t xml:space="preserve"> </w:t>
      </w:r>
      <w:r w:rsidR="001D50D8" w:rsidRPr="001D50D8">
        <w:rPr>
          <w:sz w:val="22"/>
          <w:szCs w:val="22"/>
          <w:lang w:val="en-US"/>
        </w:rPr>
        <w:t>Twomey S. // J. ACM. 1963.</w:t>
      </w:r>
      <w:r w:rsidR="001D50D8">
        <w:rPr>
          <w:sz w:val="22"/>
          <w:szCs w:val="22"/>
          <w:lang w:val="en-US"/>
        </w:rPr>
        <w:t xml:space="preserve"> V</w:t>
      </w:r>
      <w:r w:rsidR="001D50D8" w:rsidRPr="001D50D8">
        <w:rPr>
          <w:sz w:val="22"/>
          <w:szCs w:val="22"/>
          <w:lang w:val="en-US"/>
        </w:rPr>
        <w:t>. 10, № 1. P. 97–101.</w:t>
      </w:r>
    </w:p>
    <w:p w14:paraId="30CA444A" w14:textId="7E4BD6E2" w:rsidR="001D50D8" w:rsidRPr="001D50D8" w:rsidRDefault="000A1173" w:rsidP="00794455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ab/>
      </w:r>
      <w:r w:rsidRPr="000A1173">
        <w:rPr>
          <w:sz w:val="22"/>
          <w:szCs w:val="22"/>
          <w:lang w:val="en-US"/>
        </w:rPr>
        <w:t>https://github.com/mauveferret/SpecRec</w:t>
      </w:r>
    </w:p>
    <w:sectPr w:rsidR="001D50D8" w:rsidRPr="001D50D8" w:rsidSect="00F16CFB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3BDD" w14:textId="77777777" w:rsidR="00F16CFB" w:rsidRDefault="00F16CFB">
      <w:r>
        <w:separator/>
      </w:r>
    </w:p>
  </w:endnote>
  <w:endnote w:type="continuationSeparator" w:id="0">
    <w:p w14:paraId="71F53705" w14:textId="77777777" w:rsidR="00F16CFB" w:rsidRDefault="00F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D38E9" w14:textId="77777777" w:rsidR="00F16CFB" w:rsidRDefault="00F16CFB">
      <w:r>
        <w:separator/>
      </w:r>
    </w:p>
  </w:footnote>
  <w:footnote w:type="continuationSeparator" w:id="0">
    <w:p w14:paraId="7E8B3034" w14:textId="77777777" w:rsidR="00F16CFB" w:rsidRDefault="00F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240B9"/>
    <w:multiLevelType w:val="hybridMultilevel"/>
    <w:tmpl w:val="788E3E6E"/>
    <w:lvl w:ilvl="0" w:tplc="E1B80E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7102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122EE"/>
    <w:rsid w:val="00021493"/>
    <w:rsid w:val="00047D57"/>
    <w:rsid w:val="00097D74"/>
    <w:rsid w:val="000A1173"/>
    <w:rsid w:val="000F5D3E"/>
    <w:rsid w:val="001037A4"/>
    <w:rsid w:val="001826C0"/>
    <w:rsid w:val="00187BBB"/>
    <w:rsid w:val="001D50D8"/>
    <w:rsid w:val="001E1D1D"/>
    <w:rsid w:val="001E6B2E"/>
    <w:rsid w:val="002503AB"/>
    <w:rsid w:val="00274F14"/>
    <w:rsid w:val="0028071C"/>
    <w:rsid w:val="002843D0"/>
    <w:rsid w:val="002911FC"/>
    <w:rsid w:val="002A3A4F"/>
    <w:rsid w:val="002D1CB1"/>
    <w:rsid w:val="002D21EC"/>
    <w:rsid w:val="00322FCA"/>
    <w:rsid w:val="0032413D"/>
    <w:rsid w:val="00335E16"/>
    <w:rsid w:val="00375A97"/>
    <w:rsid w:val="00382061"/>
    <w:rsid w:val="00394470"/>
    <w:rsid w:val="003A4AF6"/>
    <w:rsid w:val="003D14E2"/>
    <w:rsid w:val="003D25CD"/>
    <w:rsid w:val="003F407E"/>
    <w:rsid w:val="004208F4"/>
    <w:rsid w:val="004359CC"/>
    <w:rsid w:val="004733C7"/>
    <w:rsid w:val="00495997"/>
    <w:rsid w:val="004A7E78"/>
    <w:rsid w:val="0050734D"/>
    <w:rsid w:val="00513CCF"/>
    <w:rsid w:val="00554FC8"/>
    <w:rsid w:val="005660EF"/>
    <w:rsid w:val="00567182"/>
    <w:rsid w:val="00567D78"/>
    <w:rsid w:val="005707D1"/>
    <w:rsid w:val="005813AD"/>
    <w:rsid w:val="00582060"/>
    <w:rsid w:val="005B238D"/>
    <w:rsid w:val="005E71E9"/>
    <w:rsid w:val="005F30A2"/>
    <w:rsid w:val="0062646B"/>
    <w:rsid w:val="00643FB5"/>
    <w:rsid w:val="00651C37"/>
    <w:rsid w:val="00656C7E"/>
    <w:rsid w:val="006918A7"/>
    <w:rsid w:val="006A09CB"/>
    <w:rsid w:val="006F5B27"/>
    <w:rsid w:val="007136E1"/>
    <w:rsid w:val="007171BE"/>
    <w:rsid w:val="00723E6E"/>
    <w:rsid w:val="007912EA"/>
    <w:rsid w:val="00794455"/>
    <w:rsid w:val="007C7E5F"/>
    <w:rsid w:val="007D253F"/>
    <w:rsid w:val="007D3121"/>
    <w:rsid w:val="00813572"/>
    <w:rsid w:val="00836AB6"/>
    <w:rsid w:val="00842B0C"/>
    <w:rsid w:val="00844B42"/>
    <w:rsid w:val="00876BF9"/>
    <w:rsid w:val="008B0A87"/>
    <w:rsid w:val="008C092D"/>
    <w:rsid w:val="008C6731"/>
    <w:rsid w:val="008D5D0C"/>
    <w:rsid w:val="008F783C"/>
    <w:rsid w:val="00901341"/>
    <w:rsid w:val="00936D7C"/>
    <w:rsid w:val="00955D9D"/>
    <w:rsid w:val="00956DE9"/>
    <w:rsid w:val="00971F40"/>
    <w:rsid w:val="00983A60"/>
    <w:rsid w:val="009A099A"/>
    <w:rsid w:val="00A3333F"/>
    <w:rsid w:val="00A53A51"/>
    <w:rsid w:val="00A55C32"/>
    <w:rsid w:val="00A56F2D"/>
    <w:rsid w:val="00A94A58"/>
    <w:rsid w:val="00AB4C0E"/>
    <w:rsid w:val="00AD12D7"/>
    <w:rsid w:val="00AF22EC"/>
    <w:rsid w:val="00B13409"/>
    <w:rsid w:val="00B251DF"/>
    <w:rsid w:val="00B53F98"/>
    <w:rsid w:val="00B70401"/>
    <w:rsid w:val="00B7298F"/>
    <w:rsid w:val="00B844D3"/>
    <w:rsid w:val="00B962E0"/>
    <w:rsid w:val="00BB3BFD"/>
    <w:rsid w:val="00BC3B86"/>
    <w:rsid w:val="00BD0421"/>
    <w:rsid w:val="00BE3747"/>
    <w:rsid w:val="00BE664E"/>
    <w:rsid w:val="00C135B9"/>
    <w:rsid w:val="00CB5D15"/>
    <w:rsid w:val="00CE7972"/>
    <w:rsid w:val="00CF3B61"/>
    <w:rsid w:val="00D144A3"/>
    <w:rsid w:val="00D95DF8"/>
    <w:rsid w:val="00DB6DB5"/>
    <w:rsid w:val="00DD1B61"/>
    <w:rsid w:val="00DE64BE"/>
    <w:rsid w:val="00DF5661"/>
    <w:rsid w:val="00DF5F6E"/>
    <w:rsid w:val="00E23E80"/>
    <w:rsid w:val="00E30B97"/>
    <w:rsid w:val="00E47C14"/>
    <w:rsid w:val="00E72459"/>
    <w:rsid w:val="00F16CFB"/>
    <w:rsid w:val="00F2045D"/>
    <w:rsid w:val="00F231B3"/>
    <w:rsid w:val="00F4676D"/>
    <w:rsid w:val="00F620BE"/>
    <w:rsid w:val="00FB2E33"/>
    <w:rsid w:val="00FD2348"/>
    <w:rsid w:val="00FD4C6D"/>
    <w:rsid w:val="00FF36F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A4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215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Никита Ефимов</cp:lastModifiedBy>
  <cp:revision>68</cp:revision>
  <cp:lastPrinted>2017-12-26T13:36:00Z</cp:lastPrinted>
  <dcterms:created xsi:type="dcterms:W3CDTF">2022-12-31T16:56:00Z</dcterms:created>
  <dcterms:modified xsi:type="dcterms:W3CDTF">2024-02-21T12:05:00Z</dcterms:modified>
</cp:coreProperties>
</file>