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F708D" w14:textId="7521517C" w:rsidR="00810093" w:rsidRPr="00C55DD3" w:rsidRDefault="004C14A4">
      <w:pPr>
        <w:jc w:val="center"/>
        <w:rPr>
          <w:sz w:val="22"/>
          <w:szCs w:val="22"/>
        </w:rPr>
      </w:pPr>
      <w:r w:rsidRPr="00C55DD3">
        <w:rPr>
          <w:sz w:val="22"/>
          <w:szCs w:val="22"/>
        </w:rPr>
        <w:t xml:space="preserve">ПРОГНОЗИРОВАНИЕ ОБРАЗОВАНИЯ </w:t>
      </w:r>
      <w:r w:rsidRPr="00C55DD3">
        <w:rPr>
          <w:sz w:val="22"/>
          <w:szCs w:val="22"/>
        </w:rPr>
        <w:t>ДЕФЕКТО</w:t>
      </w:r>
      <w:r w:rsidRPr="00C55DD3">
        <w:rPr>
          <w:sz w:val="22"/>
          <w:szCs w:val="22"/>
        </w:rPr>
        <w:t xml:space="preserve">В В </w:t>
      </w:r>
      <w:r w:rsidRPr="00C55DD3">
        <w:rPr>
          <w:sz w:val="22"/>
          <w:szCs w:val="22"/>
          <w:lang w:val="en-CA"/>
        </w:rPr>
        <w:t>LiF</w:t>
      </w:r>
      <w:r w:rsidR="00F13912" w:rsidRPr="00C55DD3">
        <w:rPr>
          <w:sz w:val="22"/>
          <w:szCs w:val="22"/>
        </w:rPr>
        <w:t xml:space="preserve"> </w:t>
      </w:r>
      <w:r w:rsidR="00F13912">
        <w:rPr>
          <w:sz w:val="22"/>
          <w:szCs w:val="22"/>
        </w:rPr>
        <w:t>МЕТОДОМ</w:t>
      </w:r>
      <w:r w:rsidR="00F13912" w:rsidRPr="00C55DD3">
        <w:rPr>
          <w:sz w:val="22"/>
          <w:szCs w:val="22"/>
        </w:rPr>
        <w:t xml:space="preserve"> </w:t>
      </w:r>
      <w:r w:rsidRPr="00C55DD3">
        <w:rPr>
          <w:sz w:val="22"/>
          <w:szCs w:val="22"/>
        </w:rPr>
        <w:t>НЕЛИНЕЙНОГО РЕГРЕССИОННОГО АНАЛИЗА</w:t>
      </w:r>
    </w:p>
    <w:p w14:paraId="42BDBFBE" w14:textId="77777777" w:rsidR="00810093" w:rsidRDefault="00810093">
      <w:pPr>
        <w:jc w:val="center"/>
        <w:rPr>
          <w:sz w:val="22"/>
          <w:szCs w:val="22"/>
        </w:rPr>
      </w:pPr>
    </w:p>
    <w:p w14:paraId="0471B2DF" w14:textId="414FD512" w:rsidR="00810093" w:rsidRDefault="006B275C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Ф.Д. Акбарова</w:t>
      </w:r>
      <w:r>
        <w:rPr>
          <w:sz w:val="22"/>
          <w:szCs w:val="22"/>
          <w:vertAlign w:val="superscript"/>
        </w:rPr>
        <w:t>1*)</w:t>
      </w:r>
      <w:r w:rsidR="00233AD4">
        <w:rPr>
          <w:sz w:val="22"/>
          <w:szCs w:val="22"/>
        </w:rPr>
        <w:t xml:space="preserve">, </w:t>
      </w:r>
      <w:r w:rsidR="00227518">
        <w:rPr>
          <w:sz w:val="22"/>
          <w:szCs w:val="22"/>
        </w:rPr>
        <w:t>А.Р. Кахрамонов</w:t>
      </w:r>
      <w:r w:rsidR="00227518" w:rsidRPr="00227518">
        <w:rPr>
          <w:sz w:val="22"/>
          <w:szCs w:val="22"/>
          <w:vertAlign w:val="superscript"/>
        </w:rPr>
        <w:t>1</w:t>
      </w:r>
      <w:r w:rsidR="00227518">
        <w:rPr>
          <w:sz w:val="22"/>
          <w:szCs w:val="22"/>
        </w:rPr>
        <w:t xml:space="preserve">, </w:t>
      </w:r>
      <w:r>
        <w:rPr>
          <w:sz w:val="22"/>
          <w:szCs w:val="22"/>
        </w:rPr>
        <w:t>У.Б. Шаропов</w:t>
      </w:r>
      <w:r w:rsidR="00233AD4" w:rsidRPr="00233AD4">
        <w:rPr>
          <w:sz w:val="22"/>
          <w:szCs w:val="22"/>
          <w:vertAlign w:val="superscript"/>
        </w:rPr>
        <w:t>2</w:t>
      </w:r>
      <w:r>
        <w:rPr>
          <w:sz w:val="22"/>
          <w:szCs w:val="22"/>
          <w:vertAlign w:val="superscript"/>
        </w:rPr>
        <w:t>)</w:t>
      </w:r>
    </w:p>
    <w:p w14:paraId="18E7B622" w14:textId="77777777" w:rsidR="00810093" w:rsidRDefault="00810093">
      <w:pPr>
        <w:pStyle w:val="a3"/>
        <w:spacing w:before="0" w:beforeAutospacing="0" w:after="0" w:afterAutospacing="0"/>
        <w:rPr>
          <w:sz w:val="22"/>
          <w:szCs w:val="22"/>
        </w:rPr>
      </w:pPr>
    </w:p>
    <w:p w14:paraId="0C42F4C5" w14:textId="0DC6AEC2" w:rsidR="00810093" w:rsidRDefault="00233AD4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33AD4">
        <w:rPr>
          <w:sz w:val="22"/>
          <w:szCs w:val="22"/>
          <w:vertAlign w:val="superscript"/>
        </w:rPr>
        <w:t>1</w:t>
      </w:r>
      <w:r w:rsidR="006B275C">
        <w:rPr>
          <w:sz w:val="22"/>
          <w:szCs w:val="22"/>
        </w:rPr>
        <w:t xml:space="preserve">Институт материаловедения, </w:t>
      </w:r>
      <w:proofErr w:type="spellStart"/>
      <w:r w:rsidR="006B275C">
        <w:rPr>
          <w:sz w:val="22"/>
          <w:szCs w:val="22"/>
        </w:rPr>
        <w:t>АНРУз</w:t>
      </w:r>
      <w:proofErr w:type="spellEnd"/>
      <w:r w:rsidR="006B275C">
        <w:rPr>
          <w:sz w:val="22"/>
          <w:szCs w:val="22"/>
        </w:rPr>
        <w:t>, Ташкент, Узбекистан</w:t>
      </w:r>
    </w:p>
    <w:p w14:paraId="7FB4E8CD" w14:textId="1A2B0240" w:rsidR="00810093" w:rsidRDefault="006B275C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t xml:space="preserve"> </w:t>
      </w:r>
      <w:r w:rsidR="00233AD4" w:rsidRPr="00233AD4">
        <w:rPr>
          <w:vertAlign w:val="superscript"/>
        </w:rPr>
        <w:t>2</w:t>
      </w:r>
      <w:r w:rsidR="00233AD4">
        <w:rPr>
          <w:sz w:val="22"/>
          <w:szCs w:val="22"/>
        </w:rPr>
        <w:t>Физика технический институт</w:t>
      </w:r>
      <w:r>
        <w:rPr>
          <w:sz w:val="22"/>
          <w:szCs w:val="22"/>
        </w:rPr>
        <w:t>,</w:t>
      </w:r>
      <w:r w:rsidR="00233AD4">
        <w:rPr>
          <w:sz w:val="22"/>
          <w:szCs w:val="22"/>
        </w:rPr>
        <w:t xml:space="preserve"> </w:t>
      </w:r>
      <w:proofErr w:type="spellStart"/>
      <w:r w:rsidR="00233AD4" w:rsidRPr="00233AD4">
        <w:rPr>
          <w:sz w:val="22"/>
          <w:szCs w:val="22"/>
        </w:rPr>
        <w:t>АНРУз</w:t>
      </w:r>
      <w:proofErr w:type="spellEnd"/>
      <w:r w:rsidR="00233AD4" w:rsidRPr="00233AD4">
        <w:rPr>
          <w:sz w:val="22"/>
          <w:szCs w:val="22"/>
        </w:rPr>
        <w:t xml:space="preserve">, </w:t>
      </w:r>
      <w:r>
        <w:rPr>
          <w:sz w:val="22"/>
          <w:szCs w:val="22"/>
        </w:rPr>
        <w:t>Ташкент, Узбекистан</w:t>
      </w:r>
    </w:p>
    <w:p w14:paraId="5A540C5D" w14:textId="617D2FC7" w:rsidR="00810093" w:rsidRPr="00233AD4" w:rsidRDefault="006B275C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33AD4">
        <w:rPr>
          <w:sz w:val="22"/>
          <w:szCs w:val="22"/>
          <w:vertAlign w:val="superscript"/>
        </w:rPr>
        <w:t>*)</w:t>
      </w:r>
      <w:r w:rsidRPr="00233AD4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233AD4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233AD4">
        <w:rPr>
          <w:sz w:val="22"/>
          <w:szCs w:val="22"/>
        </w:rPr>
        <w:t>:</w:t>
      </w:r>
      <w:r w:rsidR="00233AD4" w:rsidRPr="00233AD4">
        <w:rPr>
          <w:sz w:val="22"/>
          <w:szCs w:val="22"/>
        </w:rPr>
        <w:t xml:space="preserve"> </w:t>
      </w:r>
      <w:hyperlink r:id="rId7" w:history="1">
        <w:r w:rsidR="00233AD4" w:rsidRPr="00EF4ED5">
          <w:rPr>
            <w:rStyle w:val="a9"/>
            <w:sz w:val="22"/>
            <w:szCs w:val="22"/>
            <w:lang w:val="en-US"/>
          </w:rPr>
          <w:t>akbarovaferuza</w:t>
        </w:r>
        <w:r w:rsidR="00233AD4" w:rsidRPr="00233AD4">
          <w:rPr>
            <w:rStyle w:val="a9"/>
            <w:sz w:val="22"/>
            <w:szCs w:val="22"/>
          </w:rPr>
          <w:t>580@</w:t>
        </w:r>
        <w:r w:rsidR="00233AD4" w:rsidRPr="00EF4ED5">
          <w:rPr>
            <w:rStyle w:val="a9"/>
            <w:sz w:val="22"/>
            <w:szCs w:val="22"/>
            <w:lang w:val="en-US"/>
          </w:rPr>
          <w:t>gmail</w:t>
        </w:r>
        <w:r w:rsidR="00233AD4" w:rsidRPr="00233AD4">
          <w:rPr>
            <w:rStyle w:val="a9"/>
            <w:sz w:val="22"/>
            <w:szCs w:val="22"/>
          </w:rPr>
          <w:t>.</w:t>
        </w:r>
        <w:r w:rsidR="00233AD4" w:rsidRPr="00EF4ED5">
          <w:rPr>
            <w:rStyle w:val="a9"/>
            <w:sz w:val="22"/>
            <w:szCs w:val="22"/>
            <w:lang w:val="en-US"/>
          </w:rPr>
          <w:t>com</w:t>
        </w:r>
      </w:hyperlink>
      <w:r w:rsidR="00233AD4">
        <w:rPr>
          <w:sz w:val="22"/>
          <w:szCs w:val="22"/>
        </w:rPr>
        <w:t xml:space="preserve"> </w:t>
      </w:r>
    </w:p>
    <w:p w14:paraId="656B2A6B" w14:textId="77777777" w:rsidR="00810093" w:rsidRPr="00233AD4" w:rsidRDefault="00810093">
      <w:pPr>
        <w:pStyle w:val="a3"/>
        <w:spacing w:before="0" w:beforeAutospacing="0" w:after="0" w:afterAutospacing="0"/>
        <w:rPr>
          <w:sz w:val="22"/>
          <w:szCs w:val="22"/>
        </w:rPr>
      </w:pPr>
    </w:p>
    <w:p w14:paraId="4ADF29E7" w14:textId="1C196532" w:rsidR="00F13912" w:rsidRDefault="00C55DD3" w:rsidP="00F13912">
      <w:pPr>
        <w:ind w:firstLine="425"/>
        <w:jc w:val="both"/>
        <w:rPr>
          <w:sz w:val="22"/>
          <w:szCs w:val="22"/>
        </w:rPr>
      </w:pPr>
      <w:r w:rsidRPr="004B76C0">
        <w:rPr>
          <w:sz w:val="22"/>
          <w:szCs w:val="22"/>
        </w:rPr>
        <w:t xml:space="preserve">В данной работе мы предлагаем использовать нелинейный регрессионный анализ для изучения закономерностей дефектообразования в LiF. На разных стадиях воздействия методом спектроскопии полного тока исследовали образование пустот и коллоидов на поверхности пленок LiF: - при электронном взаимодействии и </w:t>
      </w:r>
      <w:r w:rsidR="00F13912">
        <w:rPr>
          <w:sz w:val="22"/>
          <w:szCs w:val="22"/>
        </w:rPr>
        <w:t>в</w:t>
      </w:r>
      <w:r w:rsidRPr="004B76C0">
        <w:rPr>
          <w:sz w:val="22"/>
          <w:szCs w:val="22"/>
        </w:rPr>
        <w:t xml:space="preserve"> процессе термического отжига, термической обработке также подвергались дефекты, созданные электронным облучением.</w:t>
      </w:r>
      <w:r w:rsidR="00F13912">
        <w:rPr>
          <w:sz w:val="22"/>
          <w:szCs w:val="22"/>
        </w:rPr>
        <w:t xml:space="preserve"> По</w:t>
      </w:r>
      <w:r w:rsidRPr="004B76C0">
        <w:rPr>
          <w:sz w:val="22"/>
          <w:szCs w:val="22"/>
        </w:rPr>
        <w:t xml:space="preserve"> анализ</w:t>
      </w:r>
      <w:r w:rsidR="00F13912">
        <w:rPr>
          <w:sz w:val="22"/>
          <w:szCs w:val="22"/>
        </w:rPr>
        <w:t>у</w:t>
      </w:r>
      <w:r w:rsidRPr="004B76C0">
        <w:rPr>
          <w:sz w:val="22"/>
          <w:szCs w:val="22"/>
        </w:rPr>
        <w:t xml:space="preserve"> экспериментальных данных показано, что образование дефектов в LiF зависит от температуры, облучения и концентрации примесей. Установлена физическая закономерность процесса агрегации и десорбции и получена математическая модель температурной зависимости относительной интенсивности пика V-центра методом нелинейного регрессионного анализа. Полученная регрессионная модель предсказывает температурную зависимость относительной интенсивности пика V-центра при отрицательных температурах. Полученные результаты могут быть использованы для разработки новых методов </w:t>
      </w:r>
      <w:r w:rsidR="004B76C0">
        <w:rPr>
          <w:sz w:val="22"/>
          <w:szCs w:val="22"/>
        </w:rPr>
        <w:t xml:space="preserve">прогнозирования образования </w:t>
      </w:r>
      <w:r w:rsidRPr="004B76C0">
        <w:rPr>
          <w:sz w:val="22"/>
          <w:szCs w:val="22"/>
        </w:rPr>
        <w:t>дефект</w:t>
      </w:r>
      <w:r w:rsidR="004B76C0">
        <w:rPr>
          <w:sz w:val="22"/>
          <w:szCs w:val="22"/>
        </w:rPr>
        <w:t>ов</w:t>
      </w:r>
      <w:r w:rsidRPr="004B76C0">
        <w:rPr>
          <w:sz w:val="22"/>
          <w:szCs w:val="22"/>
        </w:rPr>
        <w:t xml:space="preserve"> </w:t>
      </w:r>
      <w:r w:rsidR="004B76C0">
        <w:rPr>
          <w:sz w:val="22"/>
          <w:szCs w:val="22"/>
        </w:rPr>
        <w:t xml:space="preserve">в </w:t>
      </w:r>
      <w:r w:rsidRPr="004B76C0">
        <w:rPr>
          <w:sz w:val="22"/>
          <w:szCs w:val="22"/>
        </w:rPr>
        <w:t>LiF и улучшения его свойств.</w:t>
      </w:r>
      <w:r w:rsidR="00F13912">
        <w:rPr>
          <w:sz w:val="22"/>
          <w:szCs w:val="22"/>
        </w:rPr>
        <w:t xml:space="preserve"> </w:t>
      </w:r>
      <w:r w:rsidR="00F13912" w:rsidRPr="00F13912">
        <w:rPr>
          <w:sz w:val="22"/>
          <w:szCs w:val="22"/>
        </w:rPr>
        <w:t xml:space="preserve">Полученная регрессионная зависимость: </w:t>
      </w:r>
    </w:p>
    <w:p w14:paraId="154BEF15" w14:textId="77777777" w:rsidR="00F13912" w:rsidRPr="00F13912" w:rsidRDefault="00F13912" w:rsidP="00F13912">
      <w:pPr>
        <w:ind w:firstLine="425"/>
        <w:jc w:val="both"/>
        <w:rPr>
          <w:sz w:val="22"/>
          <w:szCs w:val="22"/>
        </w:rPr>
      </w:pPr>
    </w:p>
    <w:p w14:paraId="6E576359" w14:textId="32034B8B" w:rsidR="00F13912" w:rsidRPr="00F13912" w:rsidRDefault="00F13912" w:rsidP="00F13912">
      <w:pPr>
        <w:ind w:firstLine="425"/>
        <w:jc w:val="center"/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h</m:t>
          </m:r>
          <m:d>
            <m:dPr>
              <m:ctrlPr>
                <w:rPr>
                  <w:rFonts w:ascii="Cambria Math" w:hAnsi="Cambria Math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K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+</m:t>
          </m:r>
          <m:f>
            <m:fPr>
              <m:ctrlPr>
                <w:rPr>
                  <w:rFonts w:ascii="Cambria Math" w:hAnsi="Cambria Math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Lγ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2/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π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Δ</m:t>
              </m:r>
              <m:r>
                <w:rPr>
                  <w:rFonts w:ascii="Cambria Math" w:hAnsi="Cambria Math"/>
                  <w:sz w:val="22"/>
                  <w:szCs w:val="22"/>
                </w:rPr>
                <m:t>T</m:t>
              </m:r>
            </m:den>
          </m:f>
          <m:sSup>
            <m:sSupPr>
              <m:ctrlPr>
                <w:rPr>
                  <w:rFonts w:ascii="Cambria Math" w:hAnsi="Cambria Math"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-2×</m:t>
              </m:r>
              <m:r>
                <w:rPr>
                  <w:rFonts w:ascii="Cambria Math" w:hAnsi="Cambria Math"/>
                  <w:sz w:val="22"/>
                  <w:szCs w:val="22"/>
                </w:rPr>
                <m:t>γ</m:t>
              </m:r>
              <m:sSup>
                <m:sSup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T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m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Δ</m:t>
                          </m:r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T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 xml:space="preserve"> 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sup>
          </m:sSup>
        </m:oMath>
      </m:oMathPara>
    </w:p>
    <w:p w14:paraId="2CC62CB1" w14:textId="2AB61FBF" w:rsidR="00810093" w:rsidRPr="00F13912" w:rsidRDefault="00F13912" w:rsidP="00F13912">
      <w:pPr>
        <w:ind w:firstLine="425"/>
        <w:jc w:val="both"/>
        <w:rPr>
          <w:sz w:val="22"/>
          <w:szCs w:val="22"/>
        </w:rPr>
      </w:pPr>
      <w:r w:rsidRPr="00F13912">
        <w:rPr>
          <w:sz w:val="22"/>
          <w:szCs w:val="22"/>
        </w:rPr>
        <w:t xml:space="preserve">где, ∆T=118,9910549, </w:t>
      </w:r>
      <w:proofErr w:type="spellStart"/>
      <w:r w:rsidRPr="00F13912">
        <w:rPr>
          <w:sz w:val="22"/>
          <w:szCs w:val="22"/>
        </w:rPr>
        <w:t>Tm</w:t>
      </w:r>
      <w:proofErr w:type="spellEnd"/>
      <w:r w:rsidRPr="00F13912">
        <w:rPr>
          <w:sz w:val="22"/>
          <w:szCs w:val="22"/>
        </w:rPr>
        <w:t>=75, γ=1,620583393, K=0,121409774, L=300,</w:t>
      </w:r>
      <w:r>
        <w:rPr>
          <w:sz w:val="22"/>
          <w:szCs w:val="22"/>
        </w:rPr>
        <w:t xml:space="preserve"> </w:t>
      </w:r>
      <w:r w:rsidRPr="00F13912">
        <w:rPr>
          <w:sz w:val="22"/>
          <w:szCs w:val="22"/>
        </w:rPr>
        <w:t>∆T-</w:t>
      </w:r>
      <w:r w:rsidRPr="00F13912">
        <w:rPr>
          <w:sz w:val="22"/>
          <w:szCs w:val="22"/>
        </w:rPr>
        <w:t>предел</w:t>
      </w:r>
      <w:r w:rsidRPr="00F13912">
        <w:rPr>
          <w:sz w:val="22"/>
          <w:szCs w:val="22"/>
        </w:rPr>
        <w:t xml:space="preserve"> ожидания агрегации, </w:t>
      </w:r>
      <w:proofErr w:type="spellStart"/>
      <w:r w:rsidRPr="00F13912">
        <w:rPr>
          <w:sz w:val="22"/>
          <w:szCs w:val="22"/>
        </w:rPr>
        <w:t>T</w:t>
      </w:r>
      <w:r w:rsidRPr="00F13912">
        <w:rPr>
          <w:sz w:val="22"/>
          <w:szCs w:val="22"/>
          <w:vertAlign w:val="subscript"/>
        </w:rPr>
        <w:t>m</w:t>
      </w:r>
      <w:proofErr w:type="spellEnd"/>
      <w:r w:rsidRPr="00F13912">
        <w:rPr>
          <w:sz w:val="22"/>
          <w:szCs w:val="22"/>
        </w:rPr>
        <w:t>- пиковая температура агрегации, γ-коэффициент отклонения регрессии, K-коэффициент, L-</w:t>
      </w:r>
      <w:r w:rsidRPr="00F13912">
        <w:rPr>
          <w:sz w:val="22"/>
          <w:szCs w:val="22"/>
        </w:rPr>
        <w:t>значение температуры,</w:t>
      </w:r>
      <w:r w:rsidRPr="00F13912">
        <w:rPr>
          <w:sz w:val="22"/>
          <w:szCs w:val="22"/>
        </w:rPr>
        <w:t xml:space="preserve"> при которой не наблюдается агрегация. Полученная регрессионная зависимость на 98% правильно описывает полученные  экспериментальные результаты температурных зависимостей V-центров.</w:t>
      </w:r>
    </w:p>
    <w:sectPr w:rsidR="00810093" w:rsidRPr="00F13912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7B29D" w14:textId="77777777" w:rsidR="000D1C30" w:rsidRDefault="000D1C30">
      <w:r>
        <w:separator/>
      </w:r>
    </w:p>
  </w:endnote>
  <w:endnote w:type="continuationSeparator" w:id="0">
    <w:p w14:paraId="7C6D6772" w14:textId="77777777" w:rsidR="000D1C30" w:rsidRDefault="000D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0218" w14:textId="77777777" w:rsidR="00810093" w:rsidRDefault="0081009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82372" w14:textId="77777777" w:rsidR="000D1C30" w:rsidRDefault="000D1C30">
      <w:r>
        <w:separator/>
      </w:r>
    </w:p>
  </w:footnote>
  <w:footnote w:type="continuationSeparator" w:id="0">
    <w:p w14:paraId="144EBC11" w14:textId="77777777" w:rsidR="000D1C30" w:rsidRDefault="000D1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93"/>
    <w:rsid w:val="000D1C30"/>
    <w:rsid w:val="00227518"/>
    <w:rsid w:val="00233AD4"/>
    <w:rsid w:val="004B76C0"/>
    <w:rsid w:val="004C14A4"/>
    <w:rsid w:val="005C6168"/>
    <w:rsid w:val="006B275C"/>
    <w:rsid w:val="00720D4D"/>
    <w:rsid w:val="00810093"/>
    <w:rsid w:val="008C0C4B"/>
    <w:rsid w:val="00C55DD3"/>
    <w:rsid w:val="00DD2D3A"/>
    <w:rsid w:val="00EF7DB8"/>
    <w:rsid w:val="00F1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681B5A"/>
  <w15:docId w15:val="{8E9C0DA8-964B-4C1A-B022-679466A5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233AD4"/>
    <w:rPr>
      <w:color w:val="605E5C"/>
      <w:shd w:val="clear" w:color="auto" w:fill="E1DFDD"/>
    </w:rPr>
  </w:style>
  <w:style w:type="paragraph" w:styleId="ab">
    <w:name w:val="footnote text"/>
    <w:basedOn w:val="a"/>
    <w:link w:val="ac"/>
    <w:uiPriority w:val="99"/>
    <w:semiHidden/>
    <w:unhideWhenUsed/>
    <w:rsid w:val="00720D4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20D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20D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3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kbarovaferuza580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Utkir Sharopov</cp:lastModifiedBy>
  <cp:revision>10</cp:revision>
  <cp:lastPrinted>2017-12-26T13:36:00Z</cp:lastPrinted>
  <dcterms:created xsi:type="dcterms:W3CDTF">2024-01-22T06:48:00Z</dcterms:created>
  <dcterms:modified xsi:type="dcterms:W3CDTF">2024-01-22T10:41:00Z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7b8643718d7e48bd82f0b161f83e2aff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87fecc76-4469-3c70-87c3-44a58eead308</vt:lpwstr>
  </property>
  <property fmtid="{D5CDD505-2E9C-101B-9397-08002B2CF9AE}" pid="5" name="Mendeley Citation Style_1">
    <vt:lpwstr>http://www.zotero.org/styles/ieee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 11th edition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http://www.zotero.org/styles/american-sociological-association</vt:lpwstr>
  </property>
  <property fmtid="{D5CDD505-2E9C-101B-9397-08002B2CF9AE}" pid="11" name="Mendeley Recent Style Name 2_1">
    <vt:lpwstr>American Sociological Association 6th edition</vt:lpwstr>
  </property>
  <property fmtid="{D5CDD505-2E9C-101B-9397-08002B2CF9AE}" pid="12" name="Mendeley Recent Style Id 3_1">
    <vt:lpwstr>http://www.zotero.org/styles/chicago-author-date</vt:lpwstr>
  </property>
  <property fmtid="{D5CDD505-2E9C-101B-9397-08002B2CF9AE}" pid="13" name="Mendeley Recent Style Name 3_1">
    <vt:lpwstr>Chicago Manual of Style 17th edition (author-date)</vt:lpwstr>
  </property>
  <property fmtid="{D5CDD505-2E9C-101B-9397-08002B2CF9AE}" pid="14" name="Mendeley Recent Style Id 4_1">
    <vt:lpwstr>http://www.zotero.org/styles/harvard-cite-them-right</vt:lpwstr>
  </property>
  <property fmtid="{D5CDD505-2E9C-101B-9397-08002B2CF9AE}" pid="15" name="Mendeley Recent Style Name 4_1">
    <vt:lpwstr>Cite Them Right 12th edition - Harvard</vt:lpwstr>
  </property>
  <property fmtid="{D5CDD505-2E9C-101B-9397-08002B2CF9AE}" pid="16" name="Mendeley Recent Style Id 5_1">
    <vt:lpwstr>http://www.zotero.org/styles/ieee</vt:lpwstr>
  </property>
  <property fmtid="{D5CDD505-2E9C-101B-9397-08002B2CF9AE}" pid="17" name="Mendeley Recent Style Name 5_1">
    <vt:lpwstr>IEEE</vt:lpwstr>
  </property>
  <property fmtid="{D5CDD505-2E9C-101B-9397-08002B2CF9AE}" pid="18" name="Mendeley Recent Style Id 6_1">
    <vt:lpwstr>http://www.zotero.org/styles/modern-humanities-research-association</vt:lpwstr>
  </property>
  <property fmtid="{D5CDD505-2E9C-101B-9397-08002B2CF9AE}" pid="19" name="Mendeley Recent Style Name 6_1">
    <vt:lpwstr>Modern Humanities Research Association 3rd edition (note with bibliography)</vt:lpwstr>
  </property>
  <property fmtid="{D5CDD505-2E9C-101B-9397-08002B2CF9AE}" pid="20" name="Mendeley Recent Style Id 7_1">
    <vt:lpwstr>http://www.zotero.org/styles/modern-language-association</vt:lpwstr>
  </property>
  <property fmtid="{D5CDD505-2E9C-101B-9397-08002B2CF9AE}" pid="21" name="Mendeley Recent Style Name 7_1">
    <vt:lpwstr>Modern Language Association 9th edition</vt:lpwstr>
  </property>
  <property fmtid="{D5CDD505-2E9C-101B-9397-08002B2CF9AE}" pid="22" name="Mendeley Recent Style Id 8_1">
    <vt:lpwstr>http://www.zotero.org/styles/nature</vt:lpwstr>
  </property>
  <property fmtid="{D5CDD505-2E9C-101B-9397-08002B2CF9AE}" pid="23" name="Mendeley Recent Style Name 8_1">
    <vt:lpwstr>Nature</vt:lpwstr>
  </property>
  <property fmtid="{D5CDD505-2E9C-101B-9397-08002B2CF9AE}" pid="24" name="Mendeley Recent Style Id 9_1">
    <vt:lpwstr>http://www.zotero.org/styles/taylor-and-francis-acs</vt:lpwstr>
  </property>
  <property fmtid="{D5CDD505-2E9C-101B-9397-08002B2CF9AE}" pid="25" name="Mendeley Recent Style Name 9_1">
    <vt:lpwstr>Taylor &amp; Francis - American Chemical Society</vt:lpwstr>
  </property>
</Properties>
</file>