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4EF2D" w14:textId="78A4027F" w:rsidR="00F4676D" w:rsidRPr="00D77D46" w:rsidRDefault="00D77D46" w:rsidP="00FF36FD">
      <w:pPr>
        <w:jc w:val="center"/>
        <w:rPr>
          <w:sz w:val="22"/>
          <w:szCs w:val="22"/>
        </w:rPr>
      </w:pPr>
      <w:r w:rsidRPr="00D77D46">
        <w:rPr>
          <w:sz w:val="22"/>
          <w:szCs w:val="22"/>
        </w:rPr>
        <w:t>О</w:t>
      </w:r>
      <w:r>
        <w:rPr>
          <w:sz w:val="22"/>
          <w:szCs w:val="22"/>
        </w:rPr>
        <w:t>СОБЕННОСТИ</w:t>
      </w:r>
      <w:r w:rsidRPr="00D77D46">
        <w:rPr>
          <w:sz w:val="22"/>
          <w:szCs w:val="22"/>
        </w:rPr>
        <w:t xml:space="preserve"> </w:t>
      </w:r>
      <w:r>
        <w:rPr>
          <w:sz w:val="22"/>
          <w:szCs w:val="22"/>
        </w:rPr>
        <w:t xml:space="preserve">ИНДУЦИРОВАННОГО МАГНИТНЫМ ПОЛЕМ ФАЗОВОГО ПЕРЕХОДА В СПЛАВЕ </w:t>
      </w:r>
      <w:proofErr w:type="spellStart"/>
      <w:r>
        <w:rPr>
          <w:sz w:val="22"/>
          <w:szCs w:val="22"/>
          <w:lang w:val="en-US"/>
        </w:rPr>
        <w:t>FeRh</w:t>
      </w:r>
      <w:proofErr w:type="spellEnd"/>
    </w:p>
    <w:p w14:paraId="2D428F85" w14:textId="77777777" w:rsidR="00FF36FD" w:rsidRPr="00FF36FD" w:rsidRDefault="00FF36FD" w:rsidP="00FF36FD">
      <w:pPr>
        <w:jc w:val="center"/>
        <w:rPr>
          <w:sz w:val="22"/>
          <w:szCs w:val="22"/>
        </w:rPr>
      </w:pPr>
    </w:p>
    <w:p w14:paraId="533894FF" w14:textId="7F133267" w:rsidR="002911FC" w:rsidRPr="00B844D3" w:rsidRDefault="00D77D46" w:rsidP="00643FB5">
      <w:pPr>
        <w:pStyle w:val="a3"/>
        <w:spacing w:before="0" w:beforeAutospacing="0" w:after="0" w:afterAutospacing="0"/>
        <w:ind w:firstLine="425"/>
        <w:jc w:val="center"/>
        <w:rPr>
          <w:sz w:val="22"/>
          <w:szCs w:val="22"/>
        </w:rPr>
      </w:pPr>
      <w:r>
        <w:rPr>
          <w:sz w:val="22"/>
          <w:szCs w:val="22"/>
        </w:rPr>
        <w:t>А</w:t>
      </w:r>
      <w:r w:rsidR="007C7E5F">
        <w:rPr>
          <w:sz w:val="22"/>
          <w:szCs w:val="22"/>
        </w:rPr>
        <w:t>.</w:t>
      </w:r>
      <w:r>
        <w:rPr>
          <w:sz w:val="22"/>
          <w:szCs w:val="22"/>
        </w:rPr>
        <w:t>С</w:t>
      </w:r>
      <w:r w:rsidR="002911FC">
        <w:rPr>
          <w:sz w:val="22"/>
          <w:szCs w:val="22"/>
        </w:rPr>
        <w:t xml:space="preserve">. </w:t>
      </w:r>
      <w:r>
        <w:rPr>
          <w:sz w:val="22"/>
          <w:szCs w:val="22"/>
        </w:rPr>
        <w:t>Комлев</w:t>
      </w:r>
      <w:proofErr w:type="gramStart"/>
      <w:r w:rsidR="002911FC" w:rsidRPr="002911FC">
        <w:rPr>
          <w:sz w:val="22"/>
          <w:szCs w:val="22"/>
          <w:vertAlign w:val="superscript"/>
        </w:rPr>
        <w:t>1</w:t>
      </w:r>
      <w:r>
        <w:rPr>
          <w:sz w:val="22"/>
          <w:szCs w:val="22"/>
          <w:vertAlign w:val="superscript"/>
        </w:rPr>
        <w:t>,</w:t>
      </w:r>
      <w:r w:rsidR="0028071C" w:rsidRPr="0028071C">
        <w:rPr>
          <w:sz w:val="22"/>
          <w:szCs w:val="22"/>
          <w:vertAlign w:val="superscript"/>
        </w:rPr>
        <w:t>*</w:t>
      </w:r>
      <w:proofErr w:type="gramEnd"/>
      <w:r w:rsidR="002911FC" w:rsidRPr="002911FC">
        <w:rPr>
          <w:sz w:val="22"/>
          <w:szCs w:val="22"/>
          <w:vertAlign w:val="superscript"/>
        </w:rPr>
        <w:t>)</w:t>
      </w:r>
      <w:r w:rsidR="002911FC">
        <w:rPr>
          <w:sz w:val="22"/>
          <w:szCs w:val="22"/>
        </w:rPr>
        <w:t xml:space="preserve">, </w:t>
      </w:r>
      <w:r>
        <w:rPr>
          <w:sz w:val="22"/>
          <w:szCs w:val="22"/>
        </w:rPr>
        <w:t>Р</w:t>
      </w:r>
      <w:r w:rsidR="007C7E5F">
        <w:rPr>
          <w:sz w:val="22"/>
          <w:szCs w:val="22"/>
        </w:rPr>
        <w:t>.</w:t>
      </w:r>
      <w:r>
        <w:rPr>
          <w:sz w:val="22"/>
          <w:szCs w:val="22"/>
        </w:rPr>
        <w:t>А</w:t>
      </w:r>
      <w:r w:rsidR="007C7E5F">
        <w:rPr>
          <w:sz w:val="22"/>
          <w:szCs w:val="22"/>
        </w:rPr>
        <w:t xml:space="preserve">. </w:t>
      </w:r>
      <w:r>
        <w:rPr>
          <w:sz w:val="22"/>
          <w:szCs w:val="22"/>
        </w:rPr>
        <w:t>Макарьин</w:t>
      </w:r>
      <w:r w:rsidR="007C7E5F" w:rsidRPr="002911FC">
        <w:rPr>
          <w:sz w:val="22"/>
          <w:szCs w:val="22"/>
          <w:vertAlign w:val="superscript"/>
        </w:rPr>
        <w:t>1</w:t>
      </w:r>
      <w:r w:rsidR="002911FC" w:rsidRPr="002911FC">
        <w:rPr>
          <w:sz w:val="22"/>
          <w:szCs w:val="22"/>
          <w:vertAlign w:val="superscript"/>
        </w:rPr>
        <w:t>)</w:t>
      </w:r>
      <w:r w:rsidR="002911FC">
        <w:rPr>
          <w:sz w:val="22"/>
          <w:szCs w:val="22"/>
        </w:rPr>
        <w:t>,</w:t>
      </w:r>
      <w:r>
        <w:rPr>
          <w:sz w:val="22"/>
          <w:szCs w:val="22"/>
        </w:rPr>
        <w:t xml:space="preserve"> А.Р. Ващенкова</w:t>
      </w:r>
      <w:r w:rsidRPr="002911FC">
        <w:rPr>
          <w:sz w:val="22"/>
          <w:szCs w:val="22"/>
          <w:vertAlign w:val="superscript"/>
        </w:rPr>
        <w:t>1)</w:t>
      </w:r>
      <w:r>
        <w:rPr>
          <w:sz w:val="22"/>
          <w:szCs w:val="22"/>
        </w:rPr>
        <w:t>, М.</w:t>
      </w:r>
      <w:r w:rsidR="00AE0301">
        <w:rPr>
          <w:sz w:val="22"/>
          <w:szCs w:val="22"/>
          <w:lang w:val="en-US"/>
        </w:rPr>
        <w:t>C</w:t>
      </w:r>
      <w:r w:rsidR="00AE0301" w:rsidRPr="00AE0301">
        <w:rPr>
          <w:sz w:val="22"/>
          <w:szCs w:val="22"/>
        </w:rPr>
        <w:t>.</w:t>
      </w:r>
      <w:r>
        <w:rPr>
          <w:sz w:val="22"/>
          <w:szCs w:val="22"/>
        </w:rPr>
        <w:t xml:space="preserve"> Селезнев</w:t>
      </w:r>
      <w:r w:rsidRPr="002911FC">
        <w:rPr>
          <w:sz w:val="22"/>
          <w:szCs w:val="22"/>
          <w:vertAlign w:val="superscript"/>
        </w:rPr>
        <w:t>1)</w:t>
      </w:r>
      <w:r>
        <w:rPr>
          <w:sz w:val="22"/>
          <w:szCs w:val="22"/>
        </w:rPr>
        <w:t xml:space="preserve">, </w:t>
      </w:r>
      <w:bookmarkStart w:id="0" w:name="_GoBack"/>
      <w:bookmarkEnd w:id="0"/>
      <w:r>
        <w:rPr>
          <w:sz w:val="22"/>
          <w:szCs w:val="22"/>
        </w:rPr>
        <w:t>Н.С</w:t>
      </w:r>
      <w:r w:rsidR="007C7E5F">
        <w:rPr>
          <w:sz w:val="22"/>
          <w:szCs w:val="22"/>
        </w:rPr>
        <w:t xml:space="preserve">. </w:t>
      </w:r>
      <w:r>
        <w:rPr>
          <w:sz w:val="22"/>
          <w:szCs w:val="22"/>
        </w:rPr>
        <w:t>Перов</w:t>
      </w:r>
      <w:r>
        <w:rPr>
          <w:sz w:val="22"/>
          <w:szCs w:val="22"/>
          <w:vertAlign w:val="superscript"/>
        </w:rPr>
        <w:t>1</w:t>
      </w:r>
      <w:r w:rsidR="002911FC" w:rsidRPr="002911FC">
        <w:rPr>
          <w:sz w:val="22"/>
          <w:szCs w:val="22"/>
          <w:vertAlign w:val="superscript"/>
        </w:rPr>
        <w:t>)</w:t>
      </w:r>
    </w:p>
    <w:p w14:paraId="3CB8DA05" w14:textId="754A0091" w:rsidR="002911FC" w:rsidRDefault="002911FC" w:rsidP="00643FB5">
      <w:pPr>
        <w:pStyle w:val="a3"/>
        <w:spacing w:before="0" w:beforeAutospacing="0" w:after="0" w:afterAutospacing="0"/>
        <w:ind w:firstLine="425"/>
        <w:jc w:val="center"/>
        <w:rPr>
          <w:sz w:val="22"/>
          <w:szCs w:val="22"/>
        </w:rPr>
      </w:pPr>
      <w:r w:rsidRPr="002911FC">
        <w:rPr>
          <w:sz w:val="22"/>
          <w:szCs w:val="22"/>
          <w:vertAlign w:val="superscript"/>
        </w:rPr>
        <w:t>1)</w:t>
      </w:r>
      <w:r w:rsidRPr="002911FC">
        <w:t xml:space="preserve"> </w:t>
      </w:r>
      <w:r w:rsidR="00D77D46">
        <w:rPr>
          <w:sz w:val="22"/>
          <w:szCs w:val="22"/>
        </w:rPr>
        <w:t>Московский государственный университет им. М.В. Ломоносова</w:t>
      </w:r>
      <w:r>
        <w:rPr>
          <w:sz w:val="22"/>
          <w:szCs w:val="22"/>
        </w:rPr>
        <w:t xml:space="preserve">, </w:t>
      </w:r>
      <w:r w:rsidR="00D77D46">
        <w:rPr>
          <w:sz w:val="22"/>
          <w:szCs w:val="22"/>
        </w:rPr>
        <w:t>Москва</w:t>
      </w:r>
      <w:r>
        <w:rPr>
          <w:sz w:val="22"/>
          <w:szCs w:val="22"/>
        </w:rPr>
        <w:t xml:space="preserve">, </w:t>
      </w:r>
      <w:r w:rsidR="00D77D46">
        <w:rPr>
          <w:sz w:val="22"/>
          <w:szCs w:val="22"/>
        </w:rPr>
        <w:t>Россия</w:t>
      </w:r>
    </w:p>
    <w:p w14:paraId="4979EE2C" w14:textId="0CD453EE" w:rsidR="0028071C" w:rsidRPr="00D77D46" w:rsidRDefault="0028071C" w:rsidP="00FF36FD">
      <w:pPr>
        <w:pStyle w:val="a3"/>
        <w:spacing w:before="0" w:beforeAutospacing="0" w:after="0" w:afterAutospacing="0"/>
        <w:ind w:firstLine="425"/>
        <w:jc w:val="center"/>
        <w:rPr>
          <w:sz w:val="22"/>
          <w:szCs w:val="22"/>
        </w:rPr>
      </w:pPr>
      <w:r w:rsidRPr="00335E16">
        <w:rPr>
          <w:sz w:val="22"/>
          <w:szCs w:val="22"/>
          <w:vertAlign w:val="superscript"/>
        </w:rPr>
        <w:t>*)</w:t>
      </w:r>
      <w:r w:rsidRPr="00335E16">
        <w:rPr>
          <w:sz w:val="22"/>
          <w:szCs w:val="22"/>
        </w:rPr>
        <w:t xml:space="preserve"> </w:t>
      </w:r>
      <w:r>
        <w:rPr>
          <w:sz w:val="22"/>
          <w:szCs w:val="22"/>
          <w:lang w:val="en-US"/>
        </w:rPr>
        <w:t>e</w:t>
      </w:r>
      <w:r w:rsidRPr="00335E16">
        <w:rPr>
          <w:sz w:val="22"/>
          <w:szCs w:val="22"/>
        </w:rPr>
        <w:t>-</w:t>
      </w:r>
      <w:r>
        <w:rPr>
          <w:sz w:val="22"/>
          <w:szCs w:val="22"/>
          <w:lang w:val="en-US"/>
        </w:rPr>
        <w:t>mail</w:t>
      </w:r>
      <w:r w:rsidRPr="00335E16">
        <w:rPr>
          <w:sz w:val="22"/>
          <w:szCs w:val="22"/>
        </w:rPr>
        <w:t xml:space="preserve">: </w:t>
      </w:r>
      <w:proofErr w:type="spellStart"/>
      <w:r w:rsidR="00D77D46">
        <w:rPr>
          <w:sz w:val="22"/>
          <w:szCs w:val="22"/>
          <w:lang w:val="en-US"/>
        </w:rPr>
        <w:t>alkomlev</w:t>
      </w:r>
      <w:proofErr w:type="spellEnd"/>
      <w:r w:rsidR="00D77D46" w:rsidRPr="00D77D46">
        <w:rPr>
          <w:sz w:val="22"/>
          <w:szCs w:val="22"/>
        </w:rPr>
        <w:t>98@</w:t>
      </w:r>
      <w:proofErr w:type="spellStart"/>
      <w:r w:rsidR="00D77D46">
        <w:rPr>
          <w:sz w:val="22"/>
          <w:szCs w:val="22"/>
          <w:lang w:val="en-US"/>
        </w:rPr>
        <w:t>yandex</w:t>
      </w:r>
      <w:proofErr w:type="spellEnd"/>
      <w:r w:rsidR="00D77D46" w:rsidRPr="00D77D46">
        <w:rPr>
          <w:sz w:val="22"/>
          <w:szCs w:val="22"/>
        </w:rPr>
        <w:t>.</w:t>
      </w:r>
      <w:proofErr w:type="spellStart"/>
      <w:r w:rsidR="00D77D46">
        <w:rPr>
          <w:sz w:val="22"/>
          <w:szCs w:val="22"/>
          <w:lang w:val="en-US"/>
        </w:rPr>
        <w:t>ru</w:t>
      </w:r>
      <w:proofErr w:type="spellEnd"/>
    </w:p>
    <w:p w14:paraId="3865E0FD" w14:textId="77777777" w:rsidR="00F231B3" w:rsidRPr="00335E16" w:rsidRDefault="00F231B3" w:rsidP="0028071C">
      <w:pPr>
        <w:jc w:val="both"/>
        <w:rPr>
          <w:sz w:val="22"/>
          <w:szCs w:val="22"/>
        </w:rPr>
      </w:pPr>
    </w:p>
    <w:p w14:paraId="617FCF4B" w14:textId="50A05602" w:rsidR="00D77D46" w:rsidRPr="00D77D46" w:rsidRDefault="00D77D46" w:rsidP="00D77D46">
      <w:pPr>
        <w:ind w:firstLine="425"/>
        <w:jc w:val="both"/>
        <w:rPr>
          <w:noProof/>
          <w:sz w:val="22"/>
          <w:szCs w:val="22"/>
        </w:rPr>
      </w:pPr>
      <w:r w:rsidRPr="00D77D46">
        <w:rPr>
          <w:noProof/>
          <w:sz w:val="22"/>
          <w:szCs w:val="22"/>
        </w:rPr>
        <w:t xml:space="preserve">Изучение магнитных материалов и их свойств уже многие десятилетия вызывает большой интерес. Магнитные материалы, благодаря своим уникальным магнитным свойствам, имеют широкий спектр технологических </w:t>
      </w:r>
      <w:r w:rsidR="00442A96">
        <w:rPr>
          <w:noProof/>
          <w:sz w:val="22"/>
          <w:szCs w:val="22"/>
        </w:rPr>
        <w:t>применений в различных областях</w:t>
      </w:r>
      <w:r w:rsidRPr="00D77D46">
        <w:rPr>
          <w:noProof/>
          <w:sz w:val="22"/>
          <w:szCs w:val="22"/>
        </w:rPr>
        <w:t>. Сплав FeRh является одним из материалов, который привлек значительное внимание научного сообщества из-за его особых магнитных свойств и потенциальных применений в устройствах магнитной памяти</w:t>
      </w:r>
      <w:r w:rsidR="001E1B93">
        <w:rPr>
          <w:noProof/>
          <w:sz w:val="22"/>
          <w:szCs w:val="22"/>
        </w:rPr>
        <w:t xml:space="preserve"> </w:t>
      </w:r>
      <w:r w:rsidR="001E1B93">
        <w:rPr>
          <w:noProof/>
          <w:sz w:val="22"/>
          <w:szCs w:val="22"/>
        </w:rPr>
        <w:fldChar w:fldCharType="begin"/>
      </w:r>
      <w:r w:rsidR="001E1B93">
        <w:rPr>
          <w:noProof/>
          <w:sz w:val="22"/>
          <w:szCs w:val="22"/>
        </w:rPr>
        <w:instrText xml:space="preserve"> ADDIN ZOTERO_ITEM CSL_CITATION {"citationID":"HIRZAiO6","properties":{"formattedCitation":"[1]","plainCitation":"[1]","noteIndex":0},"citationItems":[{"id":623,"uris":["http://zotero.org/users/2553273/items/A49J4S28"],"itemData":{"id":623,"type":"article-journal","abstract":"Composite FeRh/FePt for heat-assisted magnetic recording media is investigated with micromagnetic simulation. It is found to potentially lower recording temperature, while retaining high anisotropy field gradient. The transition width is predicted to depend on the media cooling rate. The thickness of the FeRh layer and the applied field can significantly affect the switching time of the FePt layer, and therefore alter recording performance. Applied field magnitudes and angles are identified that allow successful switching within 100 ps. It is shown that using up to 15 nm of FeRh with 6 nm of FePt, the jitter for 5.6 nm grains can be nearly equal to the grain-size limited value, for head velocities as high as 20 m/s.","container-title":"IEEE Transactions on Magnetics","DOI":"10.1109/TMAG.2014.2318040","ISSN":"0018-9464","issue":"11","page":"1-4","source":"IEEE Xplore","title":"Approaching the Grain-Size Limit for Jitter Using FeRh/FePt in Heat-Assisted Magnetic Recording","volume":"50","author":[{"family":"Huang","given":"Pin-Wei"},{"family":"Victora","given":"R.H."}],"issued":{"date-parts":[["2014",11]]}}}],"schema":"https://github.com/citation-style-language/schema/raw/master/csl-citation.json"} </w:instrText>
      </w:r>
      <w:r w:rsidR="001E1B93">
        <w:rPr>
          <w:noProof/>
          <w:sz w:val="22"/>
          <w:szCs w:val="22"/>
        </w:rPr>
        <w:fldChar w:fldCharType="separate"/>
      </w:r>
      <w:r w:rsidR="001E1B93" w:rsidRPr="001E1B93">
        <w:rPr>
          <w:sz w:val="22"/>
        </w:rPr>
        <w:t>[1]</w:t>
      </w:r>
      <w:r w:rsidR="001E1B93">
        <w:rPr>
          <w:noProof/>
          <w:sz w:val="22"/>
          <w:szCs w:val="22"/>
        </w:rPr>
        <w:fldChar w:fldCharType="end"/>
      </w:r>
      <w:r w:rsidRPr="00D77D46">
        <w:rPr>
          <w:noProof/>
          <w:sz w:val="22"/>
          <w:szCs w:val="22"/>
        </w:rPr>
        <w:t>.</w:t>
      </w:r>
    </w:p>
    <w:p w14:paraId="40A78C47" w14:textId="325060DE" w:rsidR="00D77D46" w:rsidRPr="00D77D46" w:rsidRDefault="00D77D46" w:rsidP="00D77D46">
      <w:pPr>
        <w:ind w:firstLine="425"/>
        <w:jc w:val="both"/>
        <w:rPr>
          <w:noProof/>
          <w:sz w:val="22"/>
          <w:szCs w:val="22"/>
        </w:rPr>
      </w:pPr>
      <w:r w:rsidRPr="00D77D46">
        <w:rPr>
          <w:noProof/>
          <w:sz w:val="22"/>
          <w:szCs w:val="22"/>
        </w:rPr>
        <w:t xml:space="preserve">FeRh </w:t>
      </w:r>
      <w:r w:rsidR="001E1B93">
        <w:rPr>
          <w:noProof/>
          <w:sz w:val="22"/>
          <w:szCs w:val="22"/>
        </w:rPr>
        <w:t xml:space="preserve">сплав </w:t>
      </w:r>
      <w:r w:rsidRPr="00D77D46">
        <w:rPr>
          <w:noProof/>
          <w:sz w:val="22"/>
          <w:szCs w:val="22"/>
        </w:rPr>
        <w:t>демонстрирует магнитный фазовый переход первого рода из антиферромагнитного в ф</w:t>
      </w:r>
      <w:r w:rsidR="001E1B93">
        <w:rPr>
          <w:noProof/>
          <w:sz w:val="22"/>
          <w:szCs w:val="22"/>
        </w:rPr>
        <w:t>ерромагнитное</w:t>
      </w:r>
      <w:r w:rsidRPr="00D77D46">
        <w:rPr>
          <w:noProof/>
          <w:sz w:val="22"/>
          <w:szCs w:val="22"/>
        </w:rPr>
        <w:t xml:space="preserve"> состояние при нагревании. Этот переход</w:t>
      </w:r>
      <w:r w:rsidR="001E1B93">
        <w:rPr>
          <w:noProof/>
          <w:sz w:val="22"/>
          <w:szCs w:val="22"/>
        </w:rPr>
        <w:t xml:space="preserve"> также может</w:t>
      </w:r>
      <w:r w:rsidRPr="00D77D46">
        <w:rPr>
          <w:noProof/>
          <w:sz w:val="22"/>
          <w:szCs w:val="22"/>
        </w:rPr>
        <w:t xml:space="preserve"> индуцир</w:t>
      </w:r>
      <w:r w:rsidR="001E1B93">
        <w:rPr>
          <w:noProof/>
          <w:sz w:val="22"/>
          <w:szCs w:val="22"/>
        </w:rPr>
        <w:t>оваться</w:t>
      </w:r>
      <w:r w:rsidRPr="00D77D46">
        <w:rPr>
          <w:noProof/>
          <w:sz w:val="22"/>
          <w:szCs w:val="22"/>
        </w:rPr>
        <w:t xml:space="preserve"> внешним магнитным полем</w:t>
      </w:r>
      <w:r w:rsidR="001E1B93">
        <w:rPr>
          <w:noProof/>
          <w:sz w:val="22"/>
          <w:szCs w:val="22"/>
        </w:rPr>
        <w:t>.</w:t>
      </w:r>
      <w:r w:rsidRPr="00D77D46">
        <w:rPr>
          <w:noProof/>
          <w:sz w:val="22"/>
          <w:szCs w:val="22"/>
        </w:rPr>
        <w:t xml:space="preserve"> </w:t>
      </w:r>
      <w:r w:rsidR="001E1B93">
        <w:rPr>
          <w:noProof/>
          <w:sz w:val="22"/>
          <w:szCs w:val="22"/>
        </w:rPr>
        <w:t>К</w:t>
      </w:r>
      <w:r w:rsidRPr="00D77D46">
        <w:rPr>
          <w:noProof/>
          <w:sz w:val="22"/>
          <w:szCs w:val="22"/>
        </w:rPr>
        <w:t>ритическая температура, при которой он происходит</w:t>
      </w:r>
      <w:r w:rsidR="001E1B93">
        <w:rPr>
          <w:noProof/>
          <w:sz w:val="22"/>
          <w:szCs w:val="22"/>
        </w:rPr>
        <w:t>, зависит от</w:t>
      </w:r>
      <w:r w:rsidRPr="00D77D46">
        <w:rPr>
          <w:noProof/>
          <w:sz w:val="22"/>
          <w:szCs w:val="22"/>
        </w:rPr>
        <w:t xml:space="preserve"> напряженност</w:t>
      </w:r>
      <w:r w:rsidR="001E1B93">
        <w:rPr>
          <w:noProof/>
          <w:sz w:val="22"/>
          <w:szCs w:val="22"/>
        </w:rPr>
        <w:t>и</w:t>
      </w:r>
      <w:r w:rsidRPr="00D77D46">
        <w:rPr>
          <w:noProof/>
          <w:sz w:val="22"/>
          <w:szCs w:val="22"/>
        </w:rPr>
        <w:t xml:space="preserve"> поля</w:t>
      </w:r>
      <w:r w:rsidR="001E1B93" w:rsidRPr="001E1B93">
        <w:rPr>
          <w:noProof/>
          <w:sz w:val="22"/>
          <w:szCs w:val="22"/>
        </w:rPr>
        <w:t xml:space="preserve"> </w:t>
      </w:r>
      <w:r w:rsidR="001E1B93">
        <w:rPr>
          <w:noProof/>
          <w:sz w:val="22"/>
          <w:szCs w:val="22"/>
        </w:rPr>
        <w:fldChar w:fldCharType="begin"/>
      </w:r>
      <w:r w:rsidR="001E1B93">
        <w:rPr>
          <w:noProof/>
          <w:sz w:val="22"/>
          <w:szCs w:val="22"/>
        </w:rPr>
        <w:instrText xml:space="preserve"> ADDIN ZOTERO_ITEM CSL_CITATION {"citationID":"hCDt9HSz","properties":{"formattedCitation":"[2]","plainCitation":"[2]","noteIndex":0},"citationItems":[{"id":2355,"uris":["http://zotero.org/users/2553273/items/SRPYA3G8"],"itemData":{"id":2355,"type":"article-journal","abstract":"The process of the nucleation and evolution of the ferromagnetic phase in the thin Fe49Rh51 film on a MgO substrate near the phase transition from the antiferromagnetic (AFM) to the ferromagnetic (FM) state was comprehensively characterized by means of measurements of the temperature, time and magnetic field dependences of the magnetization. The observed relaxation processes of magnetization indicate the nucleation of the FM phase on the film surface and its further growth towards the film-substrate interface upon heating or applying the external magnetic field. The confirmation and verification of the FM phase growth evolution were carried out by the methods of vibrational magnetometry and magnetic force microscopy. A phenomenological model described the evolution of the FM phase growth in thin films based on the Bean-Rodbell and Kolmogorov-Johnson-Mehl-Avrami (KJMA) models is proposed. The article presents a new approach for interpreting Temperature First Order Reversal Curve (TFORC) diagrams based on comparative analysis of the coercivity and squareness coefficient temperature dependences and the peak position on the diagram.","container-title":"Journal of Alloys and Compounds","DOI":"10.1016/j.jallcom.2021.159924","ISSN":"0925-8388","journalAbbreviation":"Journal of Alloys and Compounds","language":"en","page":"159924","source":"ScienceDirect","title":"Ferromagnetic phase nucleation and its growth evolution in FeRh thin films","volume":"874","author":[{"family":"Komlev","given":"Aleksei S."},{"family":"Karpenkov","given":"Dmitriy Y."},{"family":"Kiselev","given":"Dmitry A."},{"family":"Ilina","given":"Tatiana S."},{"family":"Chirkova","given":"Alisa"},{"family":"Gimaev","given":"Radel R."},{"family":"Usami","given":"Takamasa"},{"family":"Taniyama","given":"Tomoyasu"},{"family":"Zverev","given":"Vladimir I."},{"family":"Perov","given":"Nikolai S."}],"issued":{"date-parts":[["2021",9,5]]}}}],"schema":"https://github.com/citation-style-language/schema/raw/master/csl-citation.json"} </w:instrText>
      </w:r>
      <w:r w:rsidR="001E1B93">
        <w:rPr>
          <w:noProof/>
          <w:sz w:val="22"/>
          <w:szCs w:val="22"/>
        </w:rPr>
        <w:fldChar w:fldCharType="separate"/>
      </w:r>
      <w:r w:rsidR="001E1B93" w:rsidRPr="001E1B93">
        <w:rPr>
          <w:sz w:val="22"/>
        </w:rPr>
        <w:t>[2]</w:t>
      </w:r>
      <w:r w:rsidR="001E1B93">
        <w:rPr>
          <w:noProof/>
          <w:sz w:val="22"/>
          <w:szCs w:val="22"/>
        </w:rPr>
        <w:fldChar w:fldCharType="end"/>
      </w:r>
      <w:r w:rsidRPr="00D77D46">
        <w:rPr>
          <w:noProof/>
          <w:sz w:val="22"/>
          <w:szCs w:val="22"/>
        </w:rPr>
        <w:t xml:space="preserve">. В </w:t>
      </w:r>
      <w:r w:rsidR="001E1B93">
        <w:rPr>
          <w:noProof/>
          <w:sz w:val="22"/>
          <w:szCs w:val="22"/>
        </w:rPr>
        <w:t xml:space="preserve">докладе мы демонстрируем экспериментальные данные, полученные при помощи магнитометрии и измерения магнитосопротивления, которые свидетельствуют о различных механизмах роста ферромагнитной фазы при температурном и полевом воздействии. </w:t>
      </w:r>
    </w:p>
    <w:p w14:paraId="37751D9B" w14:textId="1A5E4C7C" w:rsidR="00375A97" w:rsidRDefault="00D77D46" w:rsidP="00D77D46">
      <w:pPr>
        <w:ind w:firstLine="425"/>
        <w:jc w:val="both"/>
        <w:rPr>
          <w:noProof/>
          <w:sz w:val="22"/>
          <w:szCs w:val="22"/>
        </w:rPr>
      </w:pPr>
      <w:r w:rsidRPr="00D77D46">
        <w:rPr>
          <w:noProof/>
          <w:sz w:val="22"/>
          <w:szCs w:val="22"/>
        </w:rPr>
        <w:t xml:space="preserve">Понимание этого перехода имеет решающее значение как для фундаментальных исследований, так и для технологических приложений. </w:t>
      </w:r>
      <w:r w:rsidR="00442A96">
        <w:rPr>
          <w:noProof/>
          <w:sz w:val="22"/>
          <w:szCs w:val="22"/>
        </w:rPr>
        <w:t>Д</w:t>
      </w:r>
      <w:r w:rsidR="00442A96" w:rsidRPr="00442A96">
        <w:rPr>
          <w:noProof/>
          <w:sz w:val="22"/>
          <w:szCs w:val="22"/>
        </w:rPr>
        <w:t>ля дальнейшего уточнения механизмов природы фазового перехода требуются дополнительные нейтронографические или синхротронные исследования</w:t>
      </w:r>
    </w:p>
    <w:p w14:paraId="22FD9907" w14:textId="5F2DAAA1" w:rsidR="00375A97" w:rsidRPr="00442A96" w:rsidRDefault="00442A96" w:rsidP="00375A97">
      <w:pPr>
        <w:ind w:firstLine="425"/>
        <w:jc w:val="both"/>
        <w:rPr>
          <w:sz w:val="22"/>
          <w:szCs w:val="22"/>
        </w:rPr>
      </w:pPr>
      <w:r w:rsidRPr="00442A96">
        <w:rPr>
          <w:noProof/>
          <w:sz w:val="22"/>
          <w:szCs w:val="22"/>
        </w:rPr>
        <w:t>Авторы выражают благодарность за поддержку гранта Минобрнауки России № 075-15-2021-1353.</w:t>
      </w:r>
    </w:p>
    <w:p w14:paraId="192558D9" w14:textId="095917BC" w:rsidR="00DF5661" w:rsidRPr="00442A96" w:rsidRDefault="00DF5661" w:rsidP="00DF5661">
      <w:pPr>
        <w:ind w:firstLine="425"/>
        <w:jc w:val="center"/>
        <w:rPr>
          <w:sz w:val="22"/>
          <w:szCs w:val="22"/>
          <w:lang w:val="en-US"/>
        </w:rPr>
      </w:pPr>
      <w:r>
        <w:rPr>
          <w:sz w:val="22"/>
          <w:szCs w:val="22"/>
        </w:rPr>
        <w:t>ЛИТЕРАТУРА</w:t>
      </w:r>
    </w:p>
    <w:p w14:paraId="0FEEA481" w14:textId="50A0EB9B" w:rsidR="001E1B93" w:rsidRPr="001E1B93" w:rsidRDefault="001E1B93" w:rsidP="001E1B93">
      <w:pPr>
        <w:pStyle w:val="a9"/>
        <w:rPr>
          <w:sz w:val="22"/>
          <w:lang w:val="en-US"/>
        </w:rPr>
      </w:pPr>
      <w:r>
        <w:rPr>
          <w:sz w:val="22"/>
          <w:szCs w:val="22"/>
        </w:rPr>
        <w:fldChar w:fldCharType="begin"/>
      </w:r>
      <w:r w:rsidRPr="001E1B93">
        <w:rPr>
          <w:sz w:val="22"/>
          <w:szCs w:val="22"/>
          <w:lang w:val="en-US"/>
        </w:rPr>
        <w:instrText xml:space="preserve"> ADDIN ZOTERO_BIBL {"uncited":[],"omitted":[],"custom":[]} CSL_BIBLIOGRAPHY </w:instrText>
      </w:r>
      <w:r>
        <w:rPr>
          <w:sz w:val="22"/>
          <w:szCs w:val="22"/>
        </w:rPr>
        <w:fldChar w:fldCharType="separate"/>
      </w:r>
      <w:r w:rsidRPr="001E1B93">
        <w:rPr>
          <w:sz w:val="22"/>
          <w:lang w:val="en-US"/>
        </w:rPr>
        <w:t>1.</w:t>
      </w:r>
      <w:r w:rsidRPr="001E1B93">
        <w:rPr>
          <w:sz w:val="22"/>
          <w:lang w:val="en-US"/>
        </w:rPr>
        <w:tab/>
        <w:t>Huang P.-W., // IEEE Transactions on Magnetics. 2014. Vol. 50, № 11. P. 1–4.</w:t>
      </w:r>
    </w:p>
    <w:p w14:paraId="282798DE" w14:textId="37242185" w:rsidR="00F4676D" w:rsidRPr="0028071C" w:rsidRDefault="001E1B93" w:rsidP="00DC5B53">
      <w:pPr>
        <w:pStyle w:val="a9"/>
        <w:rPr>
          <w:sz w:val="22"/>
          <w:szCs w:val="22"/>
        </w:rPr>
      </w:pPr>
      <w:r w:rsidRPr="00442A96">
        <w:rPr>
          <w:sz w:val="22"/>
          <w:lang w:val="en-US"/>
        </w:rPr>
        <w:t>2.</w:t>
      </w:r>
      <w:r w:rsidRPr="00442A96">
        <w:rPr>
          <w:sz w:val="22"/>
          <w:lang w:val="en-US"/>
        </w:rPr>
        <w:tab/>
      </w:r>
      <w:proofErr w:type="spellStart"/>
      <w:r>
        <w:rPr>
          <w:sz w:val="22"/>
          <w:lang w:val="en-US"/>
        </w:rPr>
        <w:t>Komlev</w:t>
      </w:r>
      <w:proofErr w:type="spellEnd"/>
      <w:r w:rsidRPr="00442A96">
        <w:rPr>
          <w:sz w:val="22"/>
          <w:lang w:val="en-US"/>
        </w:rPr>
        <w:t xml:space="preserve"> </w:t>
      </w:r>
      <w:r>
        <w:rPr>
          <w:sz w:val="22"/>
          <w:lang w:val="en-US"/>
        </w:rPr>
        <w:t>A</w:t>
      </w:r>
      <w:r w:rsidRPr="00442A96">
        <w:rPr>
          <w:sz w:val="22"/>
          <w:lang w:val="en-US"/>
        </w:rPr>
        <w:t>.</w:t>
      </w:r>
      <w:r>
        <w:rPr>
          <w:sz w:val="22"/>
          <w:lang w:val="en-US"/>
        </w:rPr>
        <w:t>S</w:t>
      </w:r>
      <w:r w:rsidRPr="00442A96">
        <w:rPr>
          <w:sz w:val="22"/>
          <w:lang w:val="en-US"/>
        </w:rPr>
        <w:t xml:space="preserve">. </w:t>
      </w:r>
      <w:r>
        <w:rPr>
          <w:sz w:val="22"/>
          <w:lang w:val="en-US"/>
        </w:rPr>
        <w:t>et</w:t>
      </w:r>
      <w:r w:rsidRPr="00442A96">
        <w:rPr>
          <w:sz w:val="22"/>
          <w:lang w:val="en-US"/>
        </w:rPr>
        <w:t xml:space="preserve"> </w:t>
      </w:r>
      <w:r>
        <w:rPr>
          <w:sz w:val="22"/>
          <w:lang w:val="en-US"/>
        </w:rPr>
        <w:t>al</w:t>
      </w:r>
      <w:r w:rsidRPr="00442A96">
        <w:rPr>
          <w:sz w:val="22"/>
          <w:lang w:val="en-US"/>
        </w:rPr>
        <w:t xml:space="preserve">. // </w:t>
      </w:r>
      <w:r w:rsidRPr="001E1B93">
        <w:rPr>
          <w:sz w:val="22"/>
          <w:lang w:val="en-US"/>
        </w:rPr>
        <w:t>Journal</w:t>
      </w:r>
      <w:r w:rsidRPr="00442A96">
        <w:rPr>
          <w:sz w:val="22"/>
          <w:lang w:val="en-US"/>
        </w:rPr>
        <w:t xml:space="preserve"> </w:t>
      </w:r>
      <w:r w:rsidRPr="001E1B93">
        <w:rPr>
          <w:sz w:val="22"/>
          <w:lang w:val="en-US"/>
        </w:rPr>
        <w:t>of</w:t>
      </w:r>
      <w:r w:rsidRPr="00442A96">
        <w:rPr>
          <w:sz w:val="22"/>
          <w:lang w:val="en-US"/>
        </w:rPr>
        <w:t xml:space="preserve"> </w:t>
      </w:r>
      <w:r w:rsidRPr="001E1B93">
        <w:rPr>
          <w:sz w:val="22"/>
          <w:lang w:val="en-US"/>
        </w:rPr>
        <w:t>Alloys</w:t>
      </w:r>
      <w:r w:rsidRPr="00442A96">
        <w:rPr>
          <w:sz w:val="22"/>
          <w:lang w:val="en-US"/>
        </w:rPr>
        <w:t xml:space="preserve"> </w:t>
      </w:r>
      <w:r w:rsidRPr="001E1B93">
        <w:rPr>
          <w:sz w:val="22"/>
          <w:lang w:val="en-US"/>
        </w:rPr>
        <w:t>and</w:t>
      </w:r>
      <w:r w:rsidRPr="00442A96">
        <w:rPr>
          <w:sz w:val="22"/>
          <w:lang w:val="en-US"/>
        </w:rPr>
        <w:t xml:space="preserve"> </w:t>
      </w:r>
      <w:r w:rsidRPr="001E1B93">
        <w:rPr>
          <w:sz w:val="22"/>
          <w:lang w:val="en-US"/>
        </w:rPr>
        <w:t>Compounds</w:t>
      </w:r>
      <w:r w:rsidRPr="00442A96">
        <w:rPr>
          <w:sz w:val="22"/>
          <w:lang w:val="en-US"/>
        </w:rPr>
        <w:t xml:space="preserve">. </w:t>
      </w:r>
      <w:r w:rsidRPr="001E1B93">
        <w:rPr>
          <w:sz w:val="22"/>
        </w:rPr>
        <w:t>2021. Vol. 874. P. 159924.</w:t>
      </w:r>
      <w:r>
        <w:rPr>
          <w:sz w:val="22"/>
          <w:szCs w:val="22"/>
        </w:rPr>
        <w:fldChar w:fldCharType="end"/>
      </w:r>
    </w:p>
    <w:sectPr w:rsidR="00F4676D" w:rsidRPr="0028071C" w:rsidSect="00A56F2D">
      <w:footerReference w:type="default" r:id="rId7"/>
      <w:pgSz w:w="8392" w:h="11907" w:code="11"/>
      <w:pgMar w:top="635"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EC11E" w14:textId="77777777" w:rsidR="00044F7A" w:rsidRDefault="00044F7A">
      <w:r>
        <w:separator/>
      </w:r>
    </w:p>
  </w:endnote>
  <w:endnote w:type="continuationSeparator" w:id="0">
    <w:p w14:paraId="1EA9CFC1" w14:textId="77777777" w:rsidR="00044F7A" w:rsidRDefault="0004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0F" w14:textId="77777777" w:rsidR="00E30B97" w:rsidRDefault="00E30B97" w:rsidP="00E30B97">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B50FC" w14:textId="77777777" w:rsidR="00044F7A" w:rsidRDefault="00044F7A">
      <w:r>
        <w:separator/>
      </w:r>
    </w:p>
  </w:footnote>
  <w:footnote w:type="continuationSeparator" w:id="0">
    <w:p w14:paraId="55AA257A" w14:textId="77777777" w:rsidR="00044F7A" w:rsidRDefault="00044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B5"/>
    <w:rsid w:val="00021493"/>
    <w:rsid w:val="00044F7A"/>
    <w:rsid w:val="001037A4"/>
    <w:rsid w:val="001B1C86"/>
    <w:rsid w:val="001E1B93"/>
    <w:rsid w:val="001E1D1D"/>
    <w:rsid w:val="002503AB"/>
    <w:rsid w:val="00274F14"/>
    <w:rsid w:val="0028071C"/>
    <w:rsid w:val="002911FC"/>
    <w:rsid w:val="002D1CB1"/>
    <w:rsid w:val="002D21EC"/>
    <w:rsid w:val="0032413D"/>
    <w:rsid w:val="00335E16"/>
    <w:rsid w:val="00375A97"/>
    <w:rsid w:val="003D14E2"/>
    <w:rsid w:val="00442A96"/>
    <w:rsid w:val="00495997"/>
    <w:rsid w:val="00554FC8"/>
    <w:rsid w:val="00567D78"/>
    <w:rsid w:val="005707D1"/>
    <w:rsid w:val="00582060"/>
    <w:rsid w:val="0062646B"/>
    <w:rsid w:val="00643FB5"/>
    <w:rsid w:val="006A09CB"/>
    <w:rsid w:val="006F5B27"/>
    <w:rsid w:val="007136E1"/>
    <w:rsid w:val="007171BE"/>
    <w:rsid w:val="007C7E5F"/>
    <w:rsid w:val="007D253F"/>
    <w:rsid w:val="007D3121"/>
    <w:rsid w:val="00836AB6"/>
    <w:rsid w:val="00842B0C"/>
    <w:rsid w:val="00876BF9"/>
    <w:rsid w:val="008F783C"/>
    <w:rsid w:val="00901341"/>
    <w:rsid w:val="00936D7C"/>
    <w:rsid w:val="00955D9D"/>
    <w:rsid w:val="00983A60"/>
    <w:rsid w:val="00A3333F"/>
    <w:rsid w:val="00A53A51"/>
    <w:rsid w:val="00A56F2D"/>
    <w:rsid w:val="00A94A58"/>
    <w:rsid w:val="00AD12D7"/>
    <w:rsid w:val="00AE0301"/>
    <w:rsid w:val="00B251DF"/>
    <w:rsid w:val="00B53F98"/>
    <w:rsid w:val="00B70401"/>
    <w:rsid w:val="00B844D3"/>
    <w:rsid w:val="00B962E0"/>
    <w:rsid w:val="00BD0421"/>
    <w:rsid w:val="00BE3747"/>
    <w:rsid w:val="00D77D46"/>
    <w:rsid w:val="00D95DF8"/>
    <w:rsid w:val="00DC5B53"/>
    <w:rsid w:val="00DF5661"/>
    <w:rsid w:val="00E30B97"/>
    <w:rsid w:val="00F2045D"/>
    <w:rsid w:val="00F231B3"/>
    <w:rsid w:val="00F4676D"/>
    <w:rsid w:val="00F620BE"/>
    <w:rsid w:val="00FD2348"/>
    <w:rsid w:val="00FF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97E62"/>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ne number" w:semiHidden="1" w:unhideWhenUsed="1"/>
    <w:lsdException w:name="page number"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2">
    <w:name w:val="Body Text 2"/>
    <w:basedOn w:val="a"/>
    <w:link w:val="20"/>
    <w:uiPriority w:val="99"/>
    <w:pPr>
      <w:ind w:firstLine="540"/>
    </w:pPr>
    <w:rPr>
      <w:sz w:val="28"/>
      <w:szCs w:val="28"/>
    </w:rPr>
  </w:style>
  <w:style w:type="paragraph" w:styleId="a4">
    <w:name w:val="footer"/>
    <w:basedOn w:val="a"/>
    <w:link w:val="a5"/>
    <w:uiPriority w:val="99"/>
    <w:rsid w:val="00E30B97"/>
    <w:pPr>
      <w:tabs>
        <w:tab w:val="center" w:pos="4677"/>
        <w:tab w:val="right" w:pos="9355"/>
      </w:tabs>
    </w:pPr>
  </w:style>
  <w:style w:type="character" w:customStyle="1" w:styleId="20">
    <w:name w:val="Основной текст 2 Знак"/>
    <w:basedOn w:val="a0"/>
    <w:link w:val="2"/>
    <w:uiPriority w:val="99"/>
    <w:semiHidden/>
    <w:locked/>
    <w:rPr>
      <w:rFonts w:cs="Times New Roman"/>
      <w:sz w:val="24"/>
      <w:szCs w:val="24"/>
    </w:rPr>
  </w:style>
  <w:style w:type="character" w:styleId="a6">
    <w:name w:val="page number"/>
    <w:basedOn w:val="a0"/>
    <w:uiPriority w:val="99"/>
    <w:rsid w:val="00E30B97"/>
    <w:rPr>
      <w:rFonts w:cs="Times New Roman"/>
    </w:rPr>
  </w:style>
  <w:style w:type="character" w:customStyle="1" w:styleId="a5">
    <w:name w:val="Нижний колонтитул Знак"/>
    <w:basedOn w:val="a0"/>
    <w:link w:val="a4"/>
    <w:uiPriority w:val="99"/>
    <w:semiHidden/>
    <w:locked/>
    <w:rPr>
      <w:rFonts w:cs="Times New Roman"/>
      <w:sz w:val="24"/>
      <w:szCs w:val="24"/>
    </w:rPr>
  </w:style>
  <w:style w:type="paragraph" w:styleId="a7">
    <w:name w:val="header"/>
    <w:basedOn w:val="a"/>
    <w:link w:val="a8"/>
    <w:uiPriority w:val="99"/>
    <w:rsid w:val="00E30B97"/>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paragraph" w:styleId="a9">
    <w:name w:val="Bibliography"/>
    <w:basedOn w:val="a"/>
    <w:next w:val="a"/>
    <w:uiPriority w:val="37"/>
    <w:unhideWhenUsed/>
    <w:rsid w:val="001E1B93"/>
    <w:pPr>
      <w:tabs>
        <w:tab w:val="left" w:pos="264"/>
      </w:tabs>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67998">
      <w:bodyDiv w:val="1"/>
      <w:marLeft w:val="0"/>
      <w:marRight w:val="0"/>
      <w:marTop w:val="0"/>
      <w:marBottom w:val="0"/>
      <w:divBdr>
        <w:top w:val="none" w:sz="0" w:space="0" w:color="auto"/>
        <w:left w:val="none" w:sz="0" w:space="0" w:color="auto"/>
        <w:bottom w:val="none" w:sz="0" w:space="0" w:color="auto"/>
        <w:right w:val="none" w:sz="0" w:space="0" w:color="auto"/>
      </w:divBdr>
    </w:div>
    <w:div w:id="1361009373">
      <w:bodyDiv w:val="1"/>
      <w:marLeft w:val="0"/>
      <w:marRight w:val="0"/>
      <w:marTop w:val="0"/>
      <w:marBottom w:val="0"/>
      <w:divBdr>
        <w:top w:val="none" w:sz="0" w:space="0" w:color="auto"/>
        <w:left w:val="none" w:sz="0" w:space="0" w:color="auto"/>
        <w:bottom w:val="none" w:sz="0" w:space="0" w:color="auto"/>
        <w:right w:val="none" w:sz="0" w:space="0" w:color="auto"/>
      </w:divBdr>
    </w:div>
    <w:div w:id="1546793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7F0B59E-4510-46DB-A25E-BC439347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839</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НАЗВАНИЕ ПЕЧАТАЕТСЯ ЗАГЛАВНЫМИ БУКВАМИ БЕЗ ПЕРЕНОСА И БЕЗ ТОЧКИ В КОНЦЕ</vt:lpstr>
    </vt:vector>
  </TitlesOfParts>
  <Company>Sinp</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subject/>
  <dc:creator>Yavlinski</dc:creator>
  <cp:keywords/>
  <dc:description/>
  <cp:lastModifiedBy>alkomlev98@gmail.com</cp:lastModifiedBy>
  <cp:revision>6</cp:revision>
  <cp:lastPrinted>2017-12-26T13:36:00Z</cp:lastPrinted>
  <dcterms:created xsi:type="dcterms:W3CDTF">2022-12-31T16:56:00Z</dcterms:created>
  <dcterms:modified xsi:type="dcterms:W3CDTF">2023-03-06T11:22:00Z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id="YJ2Ewprw"/&gt;&lt;style id="http://www.zotero.org/styles/gost-r-7-0-5-2008-numeric" hasBibliography="1" bibliographyStyleHasBeenSet="1"/&gt;&lt;prefs&gt;&lt;pref name="fieldType" value="Field"/&gt;&lt;/prefs&gt;&lt;/data&gt;</vt:lpwstr>
  </property>
</Properties>
</file>