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64C7B5CF" w:rsidR="00FF36FD" w:rsidRPr="005126EA" w:rsidRDefault="005126EA" w:rsidP="005202BF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ПОТЕНЦИАЛА ВЗАИМОДЕЙСТВИЯ НА</w:t>
      </w:r>
      <w:r w:rsidR="00735C33">
        <w:rPr>
          <w:sz w:val="22"/>
          <w:szCs w:val="22"/>
        </w:rPr>
        <w:t xml:space="preserve"> РЕЗУЛЬТАТ МОДЕЛИРОВАНИЯ</w:t>
      </w:r>
      <w:r>
        <w:rPr>
          <w:sz w:val="22"/>
          <w:szCs w:val="22"/>
        </w:rPr>
        <w:t xml:space="preserve"> ПАДЕНИЯ ИОНА С</w:t>
      </w:r>
      <w:r w:rsidRPr="00610ACC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НА ПОВЕРХНОСТЬ МОНОКРИСТАЛЛА КРЕМНИЯ</w:t>
      </w:r>
    </w:p>
    <w:p w14:paraId="2BC5EBDA" w14:textId="77777777" w:rsidR="003D0BD7" w:rsidRPr="00FF36FD" w:rsidRDefault="003D0BD7" w:rsidP="005202BF">
      <w:pPr>
        <w:jc w:val="center"/>
        <w:rPr>
          <w:sz w:val="22"/>
          <w:szCs w:val="22"/>
        </w:rPr>
      </w:pPr>
    </w:p>
    <w:p w14:paraId="533894FF" w14:textId="156C7AFB" w:rsidR="002911FC" w:rsidRPr="00B844D3" w:rsidRDefault="00A2213E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К.П.Карасев</w:t>
      </w:r>
      <w:r w:rsidR="005202BF">
        <w:rPr>
          <w:sz w:val="22"/>
          <w:szCs w:val="22"/>
          <w:vertAlign w:val="superscript"/>
        </w:rPr>
        <w:t>1</w:t>
      </w:r>
      <w:r w:rsidR="00F119DB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Д.А.Стрижкин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5202BF">
        <w:rPr>
          <w:sz w:val="22"/>
          <w:szCs w:val="22"/>
        </w:rPr>
        <w:t xml:space="preserve"> </w:t>
      </w:r>
      <w:r w:rsidR="006A4509">
        <w:rPr>
          <w:sz w:val="22"/>
          <w:szCs w:val="22"/>
        </w:rPr>
        <w:t>П.А</w:t>
      </w:r>
      <w:r w:rsidR="002911FC">
        <w:rPr>
          <w:sz w:val="22"/>
          <w:szCs w:val="22"/>
        </w:rPr>
        <w:t>.</w:t>
      </w:r>
      <w:r w:rsidR="006A4509">
        <w:rPr>
          <w:sz w:val="22"/>
          <w:szCs w:val="22"/>
        </w:rPr>
        <w:t>Карасев</w:t>
      </w:r>
      <w:r w:rsidR="007C7E5F">
        <w:rPr>
          <w:sz w:val="22"/>
          <w:szCs w:val="22"/>
          <w:vertAlign w:val="superscript"/>
        </w:rPr>
        <w:t>2</w:t>
      </w:r>
      <w:r w:rsidR="00F119DB">
        <w:rPr>
          <w:sz w:val="22"/>
          <w:szCs w:val="22"/>
          <w:vertAlign w:val="superscript"/>
        </w:rPr>
        <w:t>*</w:t>
      </w:r>
      <w:r w:rsidR="005202BF">
        <w:rPr>
          <w:sz w:val="22"/>
          <w:szCs w:val="22"/>
          <w:vertAlign w:val="superscript"/>
        </w:rPr>
        <w:t>)</w:t>
      </w:r>
    </w:p>
    <w:p w14:paraId="3CB8DA05" w14:textId="73FF47E6" w:rsidR="002911FC" w:rsidRDefault="002911F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A4509">
        <w:rPr>
          <w:sz w:val="22"/>
          <w:szCs w:val="22"/>
        </w:rPr>
        <w:t xml:space="preserve">Академический </w:t>
      </w:r>
      <w:r w:rsidR="00D90EC2">
        <w:rPr>
          <w:sz w:val="22"/>
          <w:szCs w:val="22"/>
        </w:rPr>
        <w:t>ун-т</w:t>
      </w:r>
      <w:r w:rsidR="006A4509">
        <w:rPr>
          <w:sz w:val="22"/>
          <w:szCs w:val="22"/>
        </w:rPr>
        <w:t xml:space="preserve"> им.</w:t>
      </w:r>
      <w:r w:rsidR="00A37931">
        <w:rPr>
          <w:sz w:val="22"/>
          <w:szCs w:val="22"/>
        </w:rPr>
        <w:t xml:space="preserve"> </w:t>
      </w:r>
      <w:r w:rsidR="006A4509">
        <w:rPr>
          <w:sz w:val="22"/>
          <w:szCs w:val="22"/>
        </w:rPr>
        <w:t>Ж.И.Алферова</w:t>
      </w:r>
      <w:r>
        <w:rPr>
          <w:sz w:val="22"/>
          <w:szCs w:val="22"/>
        </w:rPr>
        <w:t xml:space="preserve">, </w:t>
      </w:r>
      <w:r w:rsidR="00A37931">
        <w:rPr>
          <w:sz w:val="22"/>
          <w:szCs w:val="22"/>
        </w:rPr>
        <w:t>СПб</w:t>
      </w:r>
      <w:r>
        <w:rPr>
          <w:sz w:val="22"/>
          <w:szCs w:val="22"/>
        </w:rPr>
        <w:t xml:space="preserve">, </w:t>
      </w:r>
      <w:r w:rsidR="006A4509">
        <w:rPr>
          <w:sz w:val="22"/>
          <w:szCs w:val="22"/>
        </w:rPr>
        <w:t>Россия</w:t>
      </w:r>
    </w:p>
    <w:p w14:paraId="41320E92" w14:textId="2B4DD1C7" w:rsidR="002911FC" w:rsidRPr="00337F01" w:rsidRDefault="00337F01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6A4509">
        <w:rPr>
          <w:sz w:val="22"/>
          <w:szCs w:val="22"/>
        </w:rPr>
        <w:t xml:space="preserve">Политехнический </w:t>
      </w:r>
      <w:r w:rsidR="00D90EC2">
        <w:rPr>
          <w:sz w:val="22"/>
          <w:szCs w:val="22"/>
        </w:rPr>
        <w:t>ун-т Петра Великого</w:t>
      </w:r>
      <w:r w:rsidR="007C7E5F">
        <w:rPr>
          <w:sz w:val="22"/>
          <w:szCs w:val="22"/>
        </w:rPr>
        <w:t xml:space="preserve">, </w:t>
      </w:r>
      <w:r w:rsidR="00D90EC2">
        <w:rPr>
          <w:sz w:val="22"/>
          <w:szCs w:val="22"/>
        </w:rPr>
        <w:t>СПб</w:t>
      </w:r>
      <w:r w:rsidR="007C7E5F">
        <w:rPr>
          <w:sz w:val="22"/>
          <w:szCs w:val="22"/>
        </w:rPr>
        <w:t xml:space="preserve">, </w:t>
      </w:r>
      <w:r w:rsidR="006A4509">
        <w:rPr>
          <w:sz w:val="22"/>
          <w:szCs w:val="22"/>
        </w:rPr>
        <w:t>Россия</w:t>
      </w:r>
    </w:p>
    <w:p w14:paraId="4979EE2C" w14:textId="50A2CBF1" w:rsidR="0028071C" w:rsidRPr="00F119DB" w:rsidRDefault="0028071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n-GB"/>
        </w:rPr>
      </w:pPr>
      <w:r w:rsidRPr="00265EC2">
        <w:rPr>
          <w:sz w:val="22"/>
          <w:szCs w:val="22"/>
          <w:vertAlign w:val="superscript"/>
          <w:lang w:val="en-GB"/>
        </w:rPr>
        <w:t>*)</w:t>
      </w:r>
      <w:r w:rsidRPr="00265EC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265EC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265EC2">
        <w:rPr>
          <w:sz w:val="22"/>
          <w:szCs w:val="22"/>
          <w:lang w:val="en-GB"/>
        </w:rPr>
        <w:t xml:space="preserve">: </w:t>
      </w:r>
      <w:r w:rsidR="00F119DB">
        <w:rPr>
          <w:sz w:val="22"/>
          <w:szCs w:val="22"/>
          <w:lang w:val="en-GB"/>
        </w:rPr>
        <w:t>platon.karaseov@spbstu.ru</w:t>
      </w:r>
      <w:bookmarkStart w:id="0" w:name="_GoBack"/>
      <w:bookmarkEnd w:id="0"/>
    </w:p>
    <w:p w14:paraId="3865E0FD" w14:textId="7F636BFF" w:rsidR="00F231B3" w:rsidRPr="00265EC2" w:rsidRDefault="00F231B3" w:rsidP="0028071C">
      <w:pPr>
        <w:jc w:val="both"/>
        <w:rPr>
          <w:sz w:val="22"/>
          <w:szCs w:val="22"/>
          <w:lang w:val="en-GB"/>
        </w:rPr>
      </w:pPr>
    </w:p>
    <w:p w14:paraId="2F0CB69E" w14:textId="3FC11FC8" w:rsidR="001437C3" w:rsidRDefault="00AC4E3F" w:rsidP="006D5A5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Экспериментально установлено, что</w:t>
      </w:r>
      <w:r w:rsidR="00D470B0">
        <w:rPr>
          <w:sz w:val="22"/>
          <w:szCs w:val="22"/>
        </w:rPr>
        <w:t xml:space="preserve"> при бомбардировке</w:t>
      </w:r>
      <w:r w:rsidR="00D470B0" w:rsidRPr="00D05ABD">
        <w:rPr>
          <w:sz w:val="22"/>
          <w:szCs w:val="22"/>
        </w:rPr>
        <w:t xml:space="preserve"> </w:t>
      </w:r>
      <w:r w:rsidR="00A21114">
        <w:rPr>
          <w:sz w:val="22"/>
          <w:szCs w:val="22"/>
        </w:rPr>
        <w:t>твердотельных мишеней</w:t>
      </w:r>
      <w:r w:rsidR="00D470B0" w:rsidRPr="00D05ABD">
        <w:rPr>
          <w:sz w:val="22"/>
          <w:szCs w:val="22"/>
        </w:rPr>
        <w:t xml:space="preserve"> ускоренными ионами С</w:t>
      </w:r>
      <w:r w:rsidR="00D470B0" w:rsidRPr="00D05ABD">
        <w:rPr>
          <w:sz w:val="22"/>
          <w:szCs w:val="22"/>
          <w:vertAlign w:val="subscript"/>
        </w:rPr>
        <w:t>60</w:t>
      </w:r>
      <w:r w:rsidR="00D470B0" w:rsidRPr="00D05ABD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с энерги</w:t>
      </w:r>
      <w:r w:rsidR="00A21114">
        <w:rPr>
          <w:sz w:val="22"/>
          <w:szCs w:val="22"/>
        </w:rPr>
        <w:t>ям</w:t>
      </w:r>
      <w:r>
        <w:rPr>
          <w:sz w:val="22"/>
          <w:szCs w:val="22"/>
        </w:rPr>
        <w:t xml:space="preserve">и </w:t>
      </w:r>
      <w:r w:rsidR="00A21114">
        <w:rPr>
          <w:sz w:val="22"/>
          <w:szCs w:val="22"/>
        </w:rPr>
        <w:t>порядка 10 к</w:t>
      </w:r>
      <w:r>
        <w:rPr>
          <w:sz w:val="22"/>
          <w:szCs w:val="22"/>
        </w:rPr>
        <w:t>эВ</w:t>
      </w:r>
      <w:r w:rsidR="00A21114">
        <w:rPr>
          <w:sz w:val="22"/>
          <w:szCs w:val="22"/>
        </w:rPr>
        <w:t xml:space="preserve"> может наблюда</w:t>
      </w:r>
      <w:r>
        <w:rPr>
          <w:sz w:val="22"/>
          <w:szCs w:val="22"/>
        </w:rPr>
        <w:t>т</w:t>
      </w:r>
      <w:r w:rsidR="00A21114">
        <w:rPr>
          <w:sz w:val="22"/>
          <w:szCs w:val="22"/>
        </w:rPr>
        <w:t>ь</w:t>
      </w:r>
      <w:r>
        <w:rPr>
          <w:sz w:val="22"/>
          <w:szCs w:val="22"/>
        </w:rPr>
        <w:t>ся</w:t>
      </w:r>
      <w:r w:rsidR="00A21114">
        <w:rPr>
          <w:sz w:val="22"/>
          <w:szCs w:val="22"/>
        </w:rPr>
        <w:t xml:space="preserve"> как</w:t>
      </w:r>
      <w:r>
        <w:rPr>
          <w:sz w:val="22"/>
          <w:szCs w:val="22"/>
        </w:rPr>
        <w:t xml:space="preserve"> рост углеродных пленок</w:t>
      </w:r>
      <w:r w:rsidR="00A21114">
        <w:rPr>
          <w:sz w:val="22"/>
          <w:szCs w:val="22"/>
        </w:rPr>
        <w:t>, так и распыление. Превалирование того, или иного процесса определяется свойствами вещества мишени, температурой, дозой ионов и составом остаточных газов в рабочей камере.</w:t>
      </w:r>
      <w:r w:rsidR="00610ACC">
        <w:rPr>
          <w:sz w:val="22"/>
          <w:szCs w:val="22"/>
        </w:rPr>
        <w:t xml:space="preserve"> Механизмы происходящих</w:t>
      </w:r>
      <w:r w:rsidR="00A21114">
        <w:rPr>
          <w:sz w:val="22"/>
          <w:szCs w:val="22"/>
        </w:rPr>
        <w:t xml:space="preserve"> при этом процессов до с</w:t>
      </w:r>
      <w:r w:rsidR="00610ACC">
        <w:rPr>
          <w:sz w:val="22"/>
          <w:szCs w:val="22"/>
        </w:rPr>
        <w:t>их пор остаются невыясненными. С</w:t>
      </w:r>
      <w:r w:rsidR="00A21114">
        <w:rPr>
          <w:sz w:val="22"/>
          <w:szCs w:val="22"/>
        </w:rPr>
        <w:t>ущественную роль должн</w:t>
      </w:r>
      <w:r w:rsidR="00610ACC">
        <w:rPr>
          <w:sz w:val="22"/>
          <w:szCs w:val="22"/>
        </w:rPr>
        <w:t>ы</w:t>
      </w:r>
      <w:r w:rsidR="00A21114">
        <w:rPr>
          <w:sz w:val="22"/>
          <w:szCs w:val="22"/>
        </w:rPr>
        <w:t xml:space="preserve"> играть развити</w:t>
      </w:r>
      <w:r w:rsidR="00610ACC">
        <w:rPr>
          <w:sz w:val="22"/>
          <w:szCs w:val="22"/>
        </w:rPr>
        <w:t>е</w:t>
      </w:r>
      <w:r w:rsidR="00A21114">
        <w:rPr>
          <w:sz w:val="22"/>
          <w:szCs w:val="22"/>
        </w:rPr>
        <w:t xml:space="preserve"> и термализаци</w:t>
      </w:r>
      <w:r w:rsidR="00610ACC">
        <w:rPr>
          <w:sz w:val="22"/>
          <w:szCs w:val="22"/>
        </w:rPr>
        <w:t>я</w:t>
      </w:r>
      <w:r w:rsidR="00A21114">
        <w:rPr>
          <w:sz w:val="22"/>
          <w:szCs w:val="22"/>
        </w:rPr>
        <w:t xml:space="preserve"> каскадов столкновений, формируемых при падении иона на поверхность.</w:t>
      </w:r>
      <w:r w:rsidR="00D470B0">
        <w:rPr>
          <w:sz w:val="22"/>
          <w:szCs w:val="22"/>
        </w:rPr>
        <w:t xml:space="preserve"> </w:t>
      </w:r>
      <w:r w:rsidR="001437C3">
        <w:rPr>
          <w:sz w:val="22"/>
          <w:szCs w:val="22"/>
        </w:rPr>
        <w:t>Одним из широко распространенных метод</w:t>
      </w:r>
      <w:r w:rsidR="00A21114">
        <w:rPr>
          <w:sz w:val="22"/>
          <w:szCs w:val="22"/>
        </w:rPr>
        <w:t xml:space="preserve">ов анализа быстрых (время развития и термализации обычно не превышает 20 пс) каскадных процессов </w:t>
      </w:r>
      <w:r w:rsidR="00DA7904">
        <w:rPr>
          <w:sz w:val="22"/>
          <w:szCs w:val="22"/>
        </w:rPr>
        <w:t>является метод Молекулярно</w:t>
      </w:r>
      <w:r w:rsidR="00A21114">
        <w:rPr>
          <w:sz w:val="22"/>
          <w:szCs w:val="22"/>
        </w:rPr>
        <w:t>-</w:t>
      </w:r>
      <w:r w:rsidR="00DA7904">
        <w:rPr>
          <w:sz w:val="22"/>
          <w:szCs w:val="22"/>
        </w:rPr>
        <w:t xml:space="preserve">Динамического (МД) моделирования. Важным вопросом при </w:t>
      </w:r>
      <w:r w:rsidR="000D5229">
        <w:rPr>
          <w:sz w:val="22"/>
          <w:szCs w:val="22"/>
        </w:rPr>
        <w:t>этом</w:t>
      </w:r>
      <w:r w:rsidR="00DA7904">
        <w:rPr>
          <w:sz w:val="22"/>
          <w:szCs w:val="22"/>
        </w:rPr>
        <w:t xml:space="preserve"> </w:t>
      </w:r>
      <w:r w:rsidR="00A21114">
        <w:rPr>
          <w:sz w:val="22"/>
          <w:szCs w:val="22"/>
        </w:rPr>
        <w:t>являе</w:t>
      </w:r>
      <w:r w:rsidR="00DA7904">
        <w:rPr>
          <w:sz w:val="22"/>
          <w:szCs w:val="22"/>
        </w:rPr>
        <w:t xml:space="preserve">тся выбор </w:t>
      </w:r>
      <w:r w:rsidR="00610ACC">
        <w:rPr>
          <w:sz w:val="22"/>
          <w:szCs w:val="22"/>
        </w:rPr>
        <w:t xml:space="preserve">межатомного </w:t>
      </w:r>
      <w:r w:rsidR="00DA7904">
        <w:rPr>
          <w:sz w:val="22"/>
          <w:szCs w:val="22"/>
        </w:rPr>
        <w:t>потенциала, который бы корректно описывал</w:t>
      </w:r>
      <w:r w:rsidR="00A21114">
        <w:rPr>
          <w:sz w:val="22"/>
          <w:szCs w:val="22"/>
        </w:rPr>
        <w:t xml:space="preserve"> свойства исследуемой</w:t>
      </w:r>
      <w:r w:rsidR="00DA7904">
        <w:rPr>
          <w:sz w:val="22"/>
          <w:szCs w:val="22"/>
        </w:rPr>
        <w:t xml:space="preserve"> систем</w:t>
      </w:r>
      <w:r w:rsidR="00A21114">
        <w:rPr>
          <w:sz w:val="22"/>
          <w:szCs w:val="22"/>
        </w:rPr>
        <w:t>ы</w:t>
      </w:r>
      <w:r w:rsidR="00DA7904">
        <w:rPr>
          <w:sz w:val="22"/>
          <w:szCs w:val="22"/>
        </w:rPr>
        <w:t xml:space="preserve">. </w:t>
      </w:r>
      <w:r w:rsidR="002F4064">
        <w:rPr>
          <w:sz w:val="22"/>
          <w:szCs w:val="22"/>
        </w:rPr>
        <w:t>Для описания взаимодействия атомов кремния и углерода, был разработан</w:t>
      </w:r>
      <w:r w:rsidR="00A21114">
        <w:rPr>
          <w:sz w:val="22"/>
          <w:szCs w:val="22"/>
        </w:rPr>
        <w:t xml:space="preserve"> широко признанный</w:t>
      </w:r>
      <w:r w:rsidR="002F4064">
        <w:rPr>
          <w:sz w:val="22"/>
          <w:szCs w:val="22"/>
        </w:rPr>
        <w:t xml:space="preserve"> потенциал </w:t>
      </w:r>
      <w:r w:rsidR="00A21114">
        <w:rPr>
          <w:sz w:val="22"/>
          <w:szCs w:val="22"/>
        </w:rPr>
        <w:t xml:space="preserve">Терсофа. Взаимодействие между атомами углерода и свойства углеродных структур лучше воспроизводятся потенциалом </w:t>
      </w:r>
      <w:r w:rsidR="00A21114">
        <w:rPr>
          <w:sz w:val="22"/>
          <w:szCs w:val="22"/>
          <w:lang w:val="en-GB"/>
        </w:rPr>
        <w:t>Airebo</w:t>
      </w:r>
      <w:r w:rsidR="00A21114">
        <w:rPr>
          <w:sz w:val="22"/>
          <w:szCs w:val="22"/>
        </w:rPr>
        <w:t xml:space="preserve">. </w:t>
      </w:r>
    </w:p>
    <w:p w14:paraId="59853C88" w14:textId="77777777" w:rsidR="000D5229" w:rsidRDefault="0097475A" w:rsidP="007F311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будет выполнено сравнение</w:t>
      </w:r>
      <w:r w:rsidR="000D5229">
        <w:rPr>
          <w:sz w:val="22"/>
          <w:szCs w:val="22"/>
        </w:rPr>
        <w:t xml:space="preserve"> результатов моделирования падения одиночных молекул С</w:t>
      </w:r>
      <w:r w:rsidR="000D5229" w:rsidRPr="00610ACC">
        <w:rPr>
          <w:sz w:val="22"/>
          <w:szCs w:val="22"/>
          <w:vertAlign w:val="subscript"/>
        </w:rPr>
        <w:t>60</w:t>
      </w:r>
      <w:r w:rsidR="000D5229">
        <w:rPr>
          <w:sz w:val="22"/>
          <w:szCs w:val="22"/>
        </w:rPr>
        <w:t xml:space="preserve"> на</w:t>
      </w:r>
      <w:r w:rsidR="000D5229" w:rsidRPr="000D5229">
        <w:rPr>
          <w:sz w:val="22"/>
          <w:szCs w:val="22"/>
        </w:rPr>
        <w:t xml:space="preserve"> (100)</w:t>
      </w:r>
      <w:r w:rsidR="000D5229">
        <w:rPr>
          <w:sz w:val="22"/>
          <w:szCs w:val="22"/>
        </w:rPr>
        <w:t xml:space="preserve"> поверхность </w:t>
      </w:r>
      <w:r w:rsidR="000D5229">
        <w:rPr>
          <w:sz w:val="22"/>
          <w:szCs w:val="22"/>
          <w:lang w:val="en-US"/>
        </w:rPr>
        <w:t>Si</w:t>
      </w:r>
      <w:r w:rsidR="000D5229">
        <w:rPr>
          <w:sz w:val="22"/>
          <w:szCs w:val="22"/>
        </w:rPr>
        <w:t>, полученных с использованием</w:t>
      </w:r>
      <w:r>
        <w:rPr>
          <w:sz w:val="22"/>
          <w:szCs w:val="22"/>
        </w:rPr>
        <w:t xml:space="preserve"> при</w:t>
      </w:r>
      <w:r w:rsidR="007F3117">
        <w:rPr>
          <w:sz w:val="22"/>
          <w:szCs w:val="22"/>
        </w:rPr>
        <w:t>веденных потенциалов для энергий падающих ионов в диапазоне от 2 до 14 кэВ, температуре системы от 0 до 1000</w:t>
      </w:r>
      <w:r w:rsidR="000D5229">
        <w:rPr>
          <w:sz w:val="22"/>
          <w:szCs w:val="22"/>
        </w:rPr>
        <w:t> </w:t>
      </w:r>
      <w:r w:rsidR="007F3117">
        <w:rPr>
          <w:sz w:val="22"/>
          <w:szCs w:val="22"/>
        </w:rPr>
        <w:t>К.</w:t>
      </w:r>
      <w:r w:rsidR="000D5229">
        <w:rPr>
          <w:sz w:val="22"/>
          <w:szCs w:val="22"/>
        </w:rPr>
        <w:t xml:space="preserve"> Показано, что описание каскадных процессов, в основном, совпадают.</w:t>
      </w:r>
    </w:p>
    <w:p w14:paraId="5BD0B4E0" w14:textId="51D04CAB" w:rsidR="00703F1F" w:rsidRPr="000D5229" w:rsidRDefault="00977715" w:rsidP="000D5229">
      <w:pPr>
        <w:jc w:val="both"/>
        <w:rPr>
          <w:sz w:val="22"/>
          <w:szCs w:val="22"/>
        </w:rPr>
      </w:pPr>
      <w:r w:rsidRPr="00977715">
        <w:rPr>
          <w:sz w:val="22"/>
          <w:szCs w:val="22"/>
        </w:rPr>
        <w:t>Работа выполнена в рамках Государственного задания на проведение фундаментальных исследований (код темы FSEG-2023-0016).</w:t>
      </w:r>
    </w:p>
    <w:sectPr w:rsidR="00703F1F" w:rsidRPr="000D5229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B200" w14:textId="77777777" w:rsidR="00CC55A5" w:rsidRDefault="00CC55A5">
      <w:r>
        <w:separator/>
      </w:r>
    </w:p>
  </w:endnote>
  <w:endnote w:type="continuationSeparator" w:id="0">
    <w:p w14:paraId="6689FAE6" w14:textId="77777777" w:rsidR="00CC55A5" w:rsidRDefault="00C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28A" w14:textId="77777777" w:rsidR="00CC55A5" w:rsidRDefault="00CC55A5">
      <w:r>
        <w:separator/>
      </w:r>
    </w:p>
  </w:footnote>
  <w:footnote w:type="continuationSeparator" w:id="0">
    <w:p w14:paraId="3CEB136B" w14:textId="77777777" w:rsidR="00CC55A5" w:rsidRDefault="00CC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D5229"/>
    <w:rsid w:val="00124A3F"/>
    <w:rsid w:val="001272DA"/>
    <w:rsid w:val="001437C3"/>
    <w:rsid w:val="00151B05"/>
    <w:rsid w:val="001A64DE"/>
    <w:rsid w:val="001E1D1D"/>
    <w:rsid w:val="002503AB"/>
    <w:rsid w:val="00265EC2"/>
    <w:rsid w:val="00274F14"/>
    <w:rsid w:val="0028071C"/>
    <w:rsid w:val="002911FC"/>
    <w:rsid w:val="002D1CB1"/>
    <w:rsid w:val="002D21EC"/>
    <w:rsid w:val="002F4064"/>
    <w:rsid w:val="0030407B"/>
    <w:rsid w:val="0032413D"/>
    <w:rsid w:val="00337F01"/>
    <w:rsid w:val="00362DF8"/>
    <w:rsid w:val="00375A97"/>
    <w:rsid w:val="003850E3"/>
    <w:rsid w:val="003D0BD7"/>
    <w:rsid w:val="003D14E2"/>
    <w:rsid w:val="004129AD"/>
    <w:rsid w:val="004573B2"/>
    <w:rsid w:val="00495997"/>
    <w:rsid w:val="004C1DD3"/>
    <w:rsid w:val="004C5DD4"/>
    <w:rsid w:val="005126EA"/>
    <w:rsid w:val="005202BF"/>
    <w:rsid w:val="00554FC8"/>
    <w:rsid w:val="00567D78"/>
    <w:rsid w:val="005707D1"/>
    <w:rsid w:val="00582060"/>
    <w:rsid w:val="00584154"/>
    <w:rsid w:val="00605823"/>
    <w:rsid w:val="00606714"/>
    <w:rsid w:val="00610ACC"/>
    <w:rsid w:val="00621E04"/>
    <w:rsid w:val="006247DC"/>
    <w:rsid w:val="0062646B"/>
    <w:rsid w:val="00643FB5"/>
    <w:rsid w:val="00653D32"/>
    <w:rsid w:val="006774E3"/>
    <w:rsid w:val="006A09CB"/>
    <w:rsid w:val="006A4509"/>
    <w:rsid w:val="006C45AD"/>
    <w:rsid w:val="006D5A5A"/>
    <w:rsid w:val="006F5B27"/>
    <w:rsid w:val="00703F1F"/>
    <w:rsid w:val="007136E1"/>
    <w:rsid w:val="007171BE"/>
    <w:rsid w:val="0072169A"/>
    <w:rsid w:val="0073598C"/>
    <w:rsid w:val="00735C33"/>
    <w:rsid w:val="007634AB"/>
    <w:rsid w:val="00777EBF"/>
    <w:rsid w:val="007C7E5F"/>
    <w:rsid w:val="007D253F"/>
    <w:rsid w:val="007D3121"/>
    <w:rsid w:val="007F3117"/>
    <w:rsid w:val="00836AB6"/>
    <w:rsid w:val="00842B0C"/>
    <w:rsid w:val="00876BF9"/>
    <w:rsid w:val="008F783C"/>
    <w:rsid w:val="00901341"/>
    <w:rsid w:val="00901954"/>
    <w:rsid w:val="009378E3"/>
    <w:rsid w:val="0095460E"/>
    <w:rsid w:val="00955D9D"/>
    <w:rsid w:val="0097475A"/>
    <w:rsid w:val="00977715"/>
    <w:rsid w:val="00983A60"/>
    <w:rsid w:val="009F660E"/>
    <w:rsid w:val="00A21114"/>
    <w:rsid w:val="00A2213E"/>
    <w:rsid w:val="00A31D53"/>
    <w:rsid w:val="00A3333F"/>
    <w:rsid w:val="00A37931"/>
    <w:rsid w:val="00A53A51"/>
    <w:rsid w:val="00A94A58"/>
    <w:rsid w:val="00A96D09"/>
    <w:rsid w:val="00AB0D92"/>
    <w:rsid w:val="00AC4E3F"/>
    <w:rsid w:val="00AD12D7"/>
    <w:rsid w:val="00B251DF"/>
    <w:rsid w:val="00B53F98"/>
    <w:rsid w:val="00B6676A"/>
    <w:rsid w:val="00B671C8"/>
    <w:rsid w:val="00B70401"/>
    <w:rsid w:val="00B844D3"/>
    <w:rsid w:val="00B962E0"/>
    <w:rsid w:val="00BA45C3"/>
    <w:rsid w:val="00BD0421"/>
    <w:rsid w:val="00BE3747"/>
    <w:rsid w:val="00C97198"/>
    <w:rsid w:val="00CC05C9"/>
    <w:rsid w:val="00CC55A5"/>
    <w:rsid w:val="00D05ABD"/>
    <w:rsid w:val="00D141A1"/>
    <w:rsid w:val="00D470B0"/>
    <w:rsid w:val="00D55032"/>
    <w:rsid w:val="00D90EC2"/>
    <w:rsid w:val="00D95DF8"/>
    <w:rsid w:val="00DA7904"/>
    <w:rsid w:val="00DF5661"/>
    <w:rsid w:val="00E30B97"/>
    <w:rsid w:val="00E71D00"/>
    <w:rsid w:val="00F119DB"/>
    <w:rsid w:val="00F2045D"/>
    <w:rsid w:val="00F231B3"/>
    <w:rsid w:val="00F4676D"/>
    <w:rsid w:val="00F620BE"/>
    <w:rsid w:val="00FD2348"/>
    <w:rsid w:val="00FD26E9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6DA4F75-04B3-47B8-AE77-A30690A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Kirill</cp:lastModifiedBy>
  <cp:revision>29</cp:revision>
  <cp:lastPrinted>2017-12-26T13:36:00Z</cp:lastPrinted>
  <dcterms:created xsi:type="dcterms:W3CDTF">2019-02-11T09:55:00Z</dcterms:created>
  <dcterms:modified xsi:type="dcterms:W3CDTF">2023-02-15T19:27:00Z</dcterms:modified>
</cp:coreProperties>
</file>