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47265F6A" w:rsidR="00F4676D" w:rsidRDefault="00BE6E27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ОБРАЗ</w:t>
      </w:r>
      <w:r w:rsidRPr="00BE6E27">
        <w:rPr>
          <w:sz w:val="22"/>
          <w:szCs w:val="22"/>
        </w:rPr>
        <w:t xml:space="preserve">ОВАНИЕ </w:t>
      </w:r>
      <w:r>
        <w:rPr>
          <w:sz w:val="22"/>
          <w:szCs w:val="22"/>
        </w:rPr>
        <w:t>АГРЕГАТНЫХ ЦЕНТРОВ</w:t>
      </w:r>
      <w:r w:rsidRPr="00BE6E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 w:rsidRPr="00BE6E27">
        <w:rPr>
          <w:sz w:val="22"/>
          <w:szCs w:val="22"/>
        </w:rPr>
        <w:t xml:space="preserve">ПОВЕРХНОСТИ </w:t>
      </w:r>
      <w:r>
        <w:rPr>
          <w:sz w:val="22"/>
          <w:szCs w:val="22"/>
        </w:rPr>
        <w:t>ФТОРИДА ЛИТИЯ</w:t>
      </w:r>
      <w:r w:rsidRPr="00BE6E27">
        <w:rPr>
          <w:sz w:val="22"/>
          <w:szCs w:val="22"/>
        </w:rPr>
        <w:t xml:space="preserve"> ПРИ </w:t>
      </w:r>
      <w:r>
        <w:rPr>
          <w:sz w:val="22"/>
          <w:szCs w:val="22"/>
        </w:rPr>
        <w:t>ВЫСОКО</w:t>
      </w:r>
      <w:r w:rsidRPr="00BE6E27">
        <w:rPr>
          <w:sz w:val="22"/>
          <w:szCs w:val="22"/>
        </w:rPr>
        <w:t>ТЕМПЕРАТУРНО</w:t>
      </w:r>
      <w:r>
        <w:rPr>
          <w:sz w:val="22"/>
          <w:szCs w:val="22"/>
        </w:rPr>
        <w:t>М ОТЖИГЕ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7A6FD1D" w:rsidR="002911FC" w:rsidRPr="00B844D3" w:rsidRDefault="00F548C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У.Б.</w:t>
      </w:r>
      <w:r w:rsidRPr="00536D6E">
        <w:rPr>
          <w:sz w:val="22"/>
          <w:szCs w:val="22"/>
        </w:rPr>
        <w:t>Шаропов</w:t>
      </w:r>
      <w:r w:rsidR="00740944" w:rsidRPr="00740944">
        <w:rPr>
          <w:sz w:val="22"/>
          <w:szCs w:val="22"/>
          <w:vertAlign w:val="superscript"/>
        </w:rPr>
        <w:t>1,2,*)</w:t>
      </w:r>
    </w:p>
    <w:p w14:paraId="080A23FF" w14:textId="40B90AC0" w:rsidR="00922F5A" w:rsidRPr="00740944" w:rsidRDefault="00740944" w:rsidP="0005173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922F5A" w:rsidRPr="00922F5A">
        <w:rPr>
          <w:sz w:val="22"/>
          <w:szCs w:val="22"/>
        </w:rPr>
        <w:t xml:space="preserve">НИИ Физики Полупроводников и Микроэлектроники </w:t>
      </w:r>
      <w:proofErr w:type="spellStart"/>
      <w:r w:rsidR="00922F5A" w:rsidRPr="00922F5A">
        <w:rPr>
          <w:sz w:val="22"/>
          <w:szCs w:val="22"/>
        </w:rPr>
        <w:t>НУУз</w:t>
      </w:r>
      <w:proofErr w:type="spellEnd"/>
    </w:p>
    <w:p w14:paraId="66E51A82" w14:textId="66CF641A" w:rsidR="00500E1B" w:rsidRPr="00500E1B" w:rsidRDefault="00740944" w:rsidP="0005173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E6E27"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="00922F5A" w:rsidRPr="00922F5A">
        <w:rPr>
          <w:sz w:val="22"/>
          <w:szCs w:val="22"/>
        </w:rPr>
        <w:t xml:space="preserve"> </w:t>
      </w:r>
      <w:r w:rsidR="00B84BE6">
        <w:rPr>
          <w:sz w:val="22"/>
          <w:szCs w:val="22"/>
        </w:rPr>
        <w:t xml:space="preserve">Физика технический институт </w:t>
      </w:r>
      <w:r w:rsidR="00500E1B" w:rsidRPr="00500E1B">
        <w:rPr>
          <w:sz w:val="22"/>
          <w:szCs w:val="22"/>
        </w:rPr>
        <w:t xml:space="preserve">АН </w:t>
      </w:r>
      <w:proofErr w:type="spellStart"/>
      <w:r w:rsidR="00500E1B" w:rsidRPr="00500E1B">
        <w:rPr>
          <w:sz w:val="22"/>
          <w:szCs w:val="22"/>
        </w:rPr>
        <w:t>РУз</w:t>
      </w:r>
      <w:proofErr w:type="spellEnd"/>
      <w:r w:rsidR="00500E1B" w:rsidRPr="00500E1B">
        <w:rPr>
          <w:sz w:val="22"/>
          <w:szCs w:val="22"/>
        </w:rPr>
        <w:t>, Ташкент, Узбекистан</w:t>
      </w:r>
    </w:p>
    <w:p w14:paraId="1F5A5C22" w14:textId="77777777" w:rsidR="00500E1B" w:rsidRPr="002911FC" w:rsidRDefault="00500E1B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06BFC7F3" w14:textId="77777777" w:rsidR="00BF5BAB" w:rsidRDefault="00102F3F" w:rsidP="00BF5BAB">
      <w:pPr>
        <w:ind w:firstLine="425"/>
        <w:jc w:val="both"/>
        <w:rPr>
          <w:sz w:val="22"/>
          <w:szCs w:val="22"/>
        </w:rPr>
      </w:pPr>
      <w:r w:rsidRPr="00102F3F">
        <w:rPr>
          <w:sz w:val="22"/>
          <w:szCs w:val="22"/>
        </w:rPr>
        <w:t>Поверхностно-чувствительным методом спектроскопии полного тока [1] нами изучались энергетические, дозовые зависимости дефектообразования в систем</w:t>
      </w:r>
      <w:r w:rsidR="007240F7">
        <w:rPr>
          <w:sz w:val="22"/>
          <w:szCs w:val="22"/>
        </w:rPr>
        <w:t>е</w:t>
      </w:r>
      <w:r w:rsidRPr="00102F3F">
        <w:rPr>
          <w:sz w:val="22"/>
          <w:szCs w:val="22"/>
        </w:rPr>
        <w:t xml:space="preserve"> LiF/Si(111). В дальнейше</w:t>
      </w:r>
      <w:r w:rsidR="007240F7">
        <w:rPr>
          <w:sz w:val="22"/>
          <w:szCs w:val="22"/>
        </w:rPr>
        <w:t>м проведено</w:t>
      </w:r>
      <w:r w:rsidRPr="00102F3F">
        <w:rPr>
          <w:sz w:val="22"/>
          <w:szCs w:val="22"/>
        </w:rPr>
        <w:t xml:space="preserve"> исследования температурных зависимостей образования </w:t>
      </w:r>
      <w:r w:rsidR="007240F7">
        <w:rPr>
          <w:sz w:val="22"/>
          <w:szCs w:val="22"/>
        </w:rPr>
        <w:t xml:space="preserve">агрегатных центров - </w:t>
      </w:r>
      <w:r w:rsidRPr="00102F3F">
        <w:rPr>
          <w:sz w:val="22"/>
          <w:szCs w:val="22"/>
        </w:rPr>
        <w:t xml:space="preserve">коллоидов и агрегатов фтора на поверхности LiF/Si(111). </w:t>
      </w:r>
    </w:p>
    <w:p w14:paraId="46A65ADD" w14:textId="023D5A59" w:rsidR="007240F7" w:rsidRPr="007240F7" w:rsidRDefault="007240F7" w:rsidP="00BF5BAB">
      <w:pPr>
        <w:ind w:firstLine="425"/>
        <w:jc w:val="both"/>
        <w:rPr>
          <w:sz w:val="22"/>
          <w:szCs w:val="22"/>
        </w:rPr>
      </w:pPr>
      <w:r w:rsidRPr="00A03256">
        <w:rPr>
          <w:sz w:val="22"/>
          <w:szCs w:val="22"/>
        </w:rPr>
        <w:t xml:space="preserve">Анализ спектров ПТ </w:t>
      </w:r>
      <w:proofErr w:type="gramStart"/>
      <w:r w:rsidRPr="00A03256">
        <w:rPr>
          <w:sz w:val="22"/>
          <w:szCs w:val="22"/>
        </w:rPr>
        <w:t>показывает</w:t>
      </w:r>
      <w:proofErr w:type="gramEnd"/>
      <w:r w:rsidRPr="00A03256">
        <w:rPr>
          <w:sz w:val="22"/>
          <w:szCs w:val="22"/>
        </w:rPr>
        <w:t xml:space="preserve"> что, </w:t>
      </w:r>
      <w:r>
        <w:rPr>
          <w:sz w:val="22"/>
          <w:szCs w:val="22"/>
        </w:rPr>
        <w:t xml:space="preserve">при </w:t>
      </w:r>
      <w:r w:rsidRPr="007240F7">
        <w:rPr>
          <w:sz w:val="22"/>
          <w:szCs w:val="22"/>
        </w:rPr>
        <w:t>температурн</w:t>
      </w:r>
      <w:r>
        <w:rPr>
          <w:sz w:val="22"/>
          <w:szCs w:val="22"/>
        </w:rPr>
        <w:t>ом отжиге</w:t>
      </w:r>
      <w:r w:rsidRPr="007240F7">
        <w:rPr>
          <w:sz w:val="22"/>
          <w:szCs w:val="22"/>
        </w:rPr>
        <w:t xml:space="preserve"> пленки LiF</w:t>
      </w:r>
      <w:r>
        <w:rPr>
          <w:sz w:val="22"/>
          <w:szCs w:val="22"/>
        </w:rPr>
        <w:t>,</w:t>
      </w:r>
      <w:r w:rsidRPr="007240F7">
        <w:rPr>
          <w:sz w:val="22"/>
          <w:szCs w:val="22"/>
        </w:rPr>
        <w:t xml:space="preserve"> на поверхности наблюдается образование F-H пары и последовательное образование агрегатных центров до их </w:t>
      </w:r>
      <w:proofErr w:type="spellStart"/>
      <w:r w:rsidRPr="007240F7">
        <w:rPr>
          <w:sz w:val="22"/>
          <w:szCs w:val="22"/>
        </w:rPr>
        <w:t>коалесценции</w:t>
      </w:r>
      <w:proofErr w:type="spellEnd"/>
      <w:r w:rsidRPr="007240F7">
        <w:rPr>
          <w:sz w:val="22"/>
          <w:szCs w:val="22"/>
        </w:rPr>
        <w:t xml:space="preserve"> в макромолекулы фтора и коллоидов. </w:t>
      </w:r>
    </w:p>
    <w:p w14:paraId="4B896572" w14:textId="287FC447" w:rsidR="006D7B31" w:rsidRDefault="00BF5BAB" w:rsidP="007240F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Э</w:t>
      </w:r>
      <w:r w:rsidR="007240F7" w:rsidRPr="007240F7">
        <w:rPr>
          <w:sz w:val="22"/>
          <w:szCs w:val="22"/>
        </w:rPr>
        <w:t>кспериментальн</w:t>
      </w:r>
      <w:r>
        <w:rPr>
          <w:sz w:val="22"/>
          <w:szCs w:val="22"/>
        </w:rPr>
        <w:t>о</w:t>
      </w:r>
      <w:r w:rsidR="007240F7" w:rsidRPr="007240F7">
        <w:rPr>
          <w:sz w:val="22"/>
          <w:szCs w:val="22"/>
        </w:rPr>
        <w:t xml:space="preserve"> </w:t>
      </w:r>
      <w:r>
        <w:rPr>
          <w:sz w:val="22"/>
          <w:szCs w:val="22"/>
        </w:rPr>
        <w:t>показа</w:t>
      </w:r>
      <w:r w:rsidR="007240F7" w:rsidRPr="007240F7">
        <w:rPr>
          <w:sz w:val="22"/>
          <w:szCs w:val="22"/>
        </w:rPr>
        <w:t xml:space="preserve">но, что температура увеличивает скорость межмолекулярных взаимодействий, за счет которого увеличивается концентрация коллоидных и галоидных агрегатов и </w:t>
      </w:r>
      <w:r>
        <w:rPr>
          <w:sz w:val="22"/>
          <w:szCs w:val="22"/>
        </w:rPr>
        <w:t xml:space="preserve">последующей </w:t>
      </w:r>
      <w:r w:rsidR="007240F7" w:rsidRPr="007240F7">
        <w:rPr>
          <w:sz w:val="22"/>
          <w:szCs w:val="22"/>
        </w:rPr>
        <w:t xml:space="preserve">стабилизации </w:t>
      </w:r>
      <w:r w:rsidRPr="007240F7">
        <w:rPr>
          <w:sz w:val="22"/>
          <w:szCs w:val="22"/>
        </w:rPr>
        <w:t>их</w:t>
      </w:r>
      <w:r w:rsidRPr="007240F7">
        <w:rPr>
          <w:sz w:val="22"/>
          <w:szCs w:val="22"/>
        </w:rPr>
        <w:t xml:space="preserve"> </w:t>
      </w:r>
      <w:r w:rsidR="007240F7" w:rsidRPr="007240F7">
        <w:rPr>
          <w:sz w:val="22"/>
          <w:szCs w:val="22"/>
        </w:rPr>
        <w:t xml:space="preserve">на поверхности. Из полученных данных показано, что  </w:t>
      </w:r>
      <w:r>
        <w:rPr>
          <w:sz w:val="22"/>
          <w:szCs w:val="22"/>
        </w:rPr>
        <w:t>высоко</w:t>
      </w:r>
      <w:r w:rsidR="007240F7" w:rsidRPr="007240F7">
        <w:rPr>
          <w:sz w:val="22"/>
          <w:szCs w:val="22"/>
        </w:rPr>
        <w:t>температур</w:t>
      </w:r>
      <w:r>
        <w:rPr>
          <w:sz w:val="22"/>
          <w:szCs w:val="22"/>
        </w:rPr>
        <w:t>ный</w:t>
      </w:r>
      <w:r w:rsidR="007240F7" w:rsidRPr="007240F7">
        <w:rPr>
          <w:sz w:val="22"/>
          <w:szCs w:val="22"/>
        </w:rPr>
        <w:t xml:space="preserve"> </w:t>
      </w:r>
      <w:r>
        <w:rPr>
          <w:sz w:val="22"/>
          <w:szCs w:val="22"/>
        </w:rPr>
        <w:t>отжиг приводит к</w:t>
      </w:r>
      <w:r w:rsidR="007240F7" w:rsidRPr="007240F7">
        <w:rPr>
          <w:sz w:val="22"/>
          <w:szCs w:val="22"/>
        </w:rPr>
        <w:t xml:space="preserve"> возбуждени</w:t>
      </w:r>
      <w:r>
        <w:rPr>
          <w:sz w:val="22"/>
          <w:szCs w:val="22"/>
        </w:rPr>
        <w:t>ю</w:t>
      </w:r>
      <w:r w:rsidR="007240F7" w:rsidRPr="007240F7">
        <w:rPr>
          <w:sz w:val="22"/>
          <w:szCs w:val="22"/>
        </w:rPr>
        <w:t xml:space="preserve"> поверхностных химических реакций, включая образование силицидов.</w:t>
      </w:r>
    </w:p>
    <w:p w14:paraId="4FA80083" w14:textId="77777777" w:rsidR="00BF5BAB" w:rsidRDefault="00BF5BAB" w:rsidP="00250E0D">
      <w:pPr>
        <w:ind w:firstLine="425"/>
        <w:jc w:val="both"/>
        <w:rPr>
          <w:sz w:val="22"/>
          <w:szCs w:val="22"/>
        </w:rPr>
      </w:pPr>
    </w:p>
    <w:p w14:paraId="1E096E31" w14:textId="28F4BA9E" w:rsidR="00250E0D" w:rsidRPr="0077130B" w:rsidRDefault="00250E0D" w:rsidP="00250E0D">
      <w:pPr>
        <w:ind w:firstLine="425"/>
        <w:jc w:val="both"/>
        <w:rPr>
          <w:sz w:val="22"/>
          <w:szCs w:val="22"/>
          <w:lang w:val="en-US"/>
        </w:rPr>
      </w:pPr>
      <w:r w:rsidRPr="00BF5BAB">
        <w:rPr>
          <w:sz w:val="22"/>
          <w:szCs w:val="22"/>
        </w:rPr>
        <w:t xml:space="preserve"> </w:t>
      </w:r>
      <w:r w:rsidRPr="0077130B">
        <w:rPr>
          <w:sz w:val="22"/>
          <w:szCs w:val="22"/>
          <w:lang w:val="en-US"/>
        </w:rPr>
        <w:t xml:space="preserve">[1] </w:t>
      </w:r>
      <w:r w:rsidR="0077130B" w:rsidRPr="0077130B">
        <w:rPr>
          <w:sz w:val="20"/>
          <w:lang w:val="en-US"/>
        </w:rPr>
        <w:t xml:space="preserve">U.B. Sharopov, // Thin Solid Films, 2021, V.735, 138902 </w:t>
      </w:r>
      <w:hyperlink r:id="rId7" w:history="1">
        <w:r w:rsidR="0077130B" w:rsidRPr="0077130B">
          <w:rPr>
            <w:rStyle w:val="a9"/>
            <w:sz w:val="20"/>
            <w:lang w:val="en-US"/>
          </w:rPr>
          <w:t>https://doi.org/10.1016/j.tsf.2021.138902</w:t>
        </w:r>
      </w:hyperlink>
    </w:p>
    <w:p w14:paraId="6BAE0AAB" w14:textId="77777777" w:rsidR="006D7B31" w:rsidRPr="0077130B" w:rsidRDefault="006D7B31" w:rsidP="00375A97">
      <w:pPr>
        <w:ind w:firstLine="425"/>
        <w:jc w:val="both"/>
        <w:rPr>
          <w:sz w:val="22"/>
          <w:szCs w:val="22"/>
          <w:lang w:val="en-US"/>
        </w:rPr>
      </w:pPr>
    </w:p>
    <w:p w14:paraId="2E181375" w14:textId="77777777" w:rsidR="006D7B31" w:rsidRPr="0077130B" w:rsidRDefault="006D7B31" w:rsidP="00375A97">
      <w:pPr>
        <w:ind w:firstLine="425"/>
        <w:jc w:val="both"/>
        <w:rPr>
          <w:sz w:val="22"/>
          <w:szCs w:val="22"/>
          <w:lang w:val="en-US"/>
        </w:rPr>
      </w:pPr>
    </w:p>
    <w:sectPr w:rsidR="006D7B31" w:rsidRPr="0077130B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604B" w14:textId="77777777" w:rsidR="00FD0127" w:rsidRDefault="00FD0127">
      <w:r>
        <w:separator/>
      </w:r>
    </w:p>
  </w:endnote>
  <w:endnote w:type="continuationSeparator" w:id="0">
    <w:p w14:paraId="408E9751" w14:textId="77777777" w:rsidR="00FD0127" w:rsidRDefault="00FD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Uzbe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3015" w14:textId="77777777" w:rsidR="00FD0127" w:rsidRDefault="00FD0127">
      <w:r>
        <w:separator/>
      </w:r>
    </w:p>
  </w:footnote>
  <w:footnote w:type="continuationSeparator" w:id="0">
    <w:p w14:paraId="0ACA41B4" w14:textId="77777777" w:rsidR="00FD0127" w:rsidRDefault="00FD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51735"/>
    <w:rsid w:val="00062095"/>
    <w:rsid w:val="00102F3F"/>
    <w:rsid w:val="001E1D1D"/>
    <w:rsid w:val="002503AB"/>
    <w:rsid w:val="00250E0D"/>
    <w:rsid w:val="00274F14"/>
    <w:rsid w:val="002911FC"/>
    <w:rsid w:val="002D1CB1"/>
    <w:rsid w:val="002D21EC"/>
    <w:rsid w:val="0032413D"/>
    <w:rsid w:val="00375A97"/>
    <w:rsid w:val="00385A3E"/>
    <w:rsid w:val="003D14E2"/>
    <w:rsid w:val="00495997"/>
    <w:rsid w:val="004C48DE"/>
    <w:rsid w:val="00500E1B"/>
    <w:rsid w:val="00507329"/>
    <w:rsid w:val="00554FC8"/>
    <w:rsid w:val="00567D78"/>
    <w:rsid w:val="005707D1"/>
    <w:rsid w:val="00582060"/>
    <w:rsid w:val="005A1904"/>
    <w:rsid w:val="0062646B"/>
    <w:rsid w:val="00631DC1"/>
    <w:rsid w:val="0063204E"/>
    <w:rsid w:val="00643FB5"/>
    <w:rsid w:val="006A09CB"/>
    <w:rsid w:val="006D7B31"/>
    <w:rsid w:val="007136E1"/>
    <w:rsid w:val="007171BE"/>
    <w:rsid w:val="007240F7"/>
    <w:rsid w:val="007267DF"/>
    <w:rsid w:val="00740944"/>
    <w:rsid w:val="0077130B"/>
    <w:rsid w:val="00782138"/>
    <w:rsid w:val="007C7E5F"/>
    <w:rsid w:val="007D253F"/>
    <w:rsid w:val="00836AB6"/>
    <w:rsid w:val="008F783C"/>
    <w:rsid w:val="00901341"/>
    <w:rsid w:val="00901A24"/>
    <w:rsid w:val="009147A5"/>
    <w:rsid w:val="00922F5A"/>
    <w:rsid w:val="00927989"/>
    <w:rsid w:val="00955D9D"/>
    <w:rsid w:val="00983A60"/>
    <w:rsid w:val="00A12672"/>
    <w:rsid w:val="00A16476"/>
    <w:rsid w:val="00A205BC"/>
    <w:rsid w:val="00A3333F"/>
    <w:rsid w:val="00A53A51"/>
    <w:rsid w:val="00A8767B"/>
    <w:rsid w:val="00A94A58"/>
    <w:rsid w:val="00AD12D7"/>
    <w:rsid w:val="00B16522"/>
    <w:rsid w:val="00B53F98"/>
    <w:rsid w:val="00B70401"/>
    <w:rsid w:val="00B844D3"/>
    <w:rsid w:val="00B84BE6"/>
    <w:rsid w:val="00B962E0"/>
    <w:rsid w:val="00BD0421"/>
    <w:rsid w:val="00BE3747"/>
    <w:rsid w:val="00BE6E27"/>
    <w:rsid w:val="00BF5BAB"/>
    <w:rsid w:val="00C46A0B"/>
    <w:rsid w:val="00C76E62"/>
    <w:rsid w:val="00C83BA1"/>
    <w:rsid w:val="00D95276"/>
    <w:rsid w:val="00D95DF8"/>
    <w:rsid w:val="00DD585D"/>
    <w:rsid w:val="00E30B97"/>
    <w:rsid w:val="00F2045D"/>
    <w:rsid w:val="00F231B3"/>
    <w:rsid w:val="00F4676D"/>
    <w:rsid w:val="00F548C6"/>
    <w:rsid w:val="00F620BE"/>
    <w:rsid w:val="00FD0127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rsid w:val="00500E1B"/>
    <w:pPr>
      <w:keepNext/>
      <w:ind w:firstLine="720"/>
      <w:jc w:val="both"/>
      <w:outlineLvl w:val="1"/>
    </w:pPr>
    <w:rPr>
      <w:rFonts w:ascii="BalticaUzbek" w:hAnsi="BalticaUzbek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00E1B"/>
    <w:rPr>
      <w:rFonts w:ascii="BalticaUzbek" w:hAnsi="BalticaUzbek"/>
      <w:sz w:val="28"/>
      <w:szCs w:val="20"/>
    </w:rPr>
  </w:style>
  <w:style w:type="character" w:styleId="a9">
    <w:name w:val="Hyperlink"/>
    <w:basedOn w:val="a0"/>
    <w:uiPriority w:val="99"/>
    <w:rsid w:val="0077130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71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tsf.2021.1389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D58D5EB-614F-499B-B557-0E76D75C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Utkir Sharopov</cp:lastModifiedBy>
  <cp:revision>8</cp:revision>
  <cp:lastPrinted>2017-12-26T13:36:00Z</cp:lastPrinted>
  <dcterms:created xsi:type="dcterms:W3CDTF">2022-02-10T05:49:00Z</dcterms:created>
  <dcterms:modified xsi:type="dcterms:W3CDTF">2022-02-10T08:03:00Z</dcterms:modified>
</cp:coreProperties>
</file>