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68CD5D5B" w:rsidR="00F4676D" w:rsidRPr="00062759" w:rsidRDefault="00BD1F7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ЭНЕРГЕТИЧЕСКИЕ СПЕКТРЫ ОТРАЖЕННЫХ ЧАСТИЦ ПРИ БОМБАРДИРОВКЕ АТОМАМИ ВОДОРОДА ПОВЕРХНОСТИ ВОЛЬФРАМА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D9CDD62" w:rsidR="002911FC" w:rsidRPr="00B844D3" w:rsidRDefault="00BD1F74" w:rsidP="0033564E">
      <w:pPr>
        <w:pStyle w:val="a3"/>
        <w:spacing w:before="0" w:beforeAutospacing="0" w:after="0" w:afterAutospacing="0"/>
        <w:ind w:right="28"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В.С. Михайлов*, </w:t>
      </w:r>
      <w:r w:rsidR="00071C0D">
        <w:rPr>
          <w:sz w:val="22"/>
          <w:szCs w:val="22"/>
        </w:rPr>
        <w:t>Д.С. Тенсин</w:t>
      </w:r>
      <w:r w:rsidR="00F558CE" w:rsidRPr="00F558CE">
        <w:rPr>
          <w:sz w:val="22"/>
          <w:szCs w:val="22"/>
        </w:rPr>
        <w:t>,</w:t>
      </w:r>
      <w:r w:rsidR="00E15732">
        <w:rPr>
          <w:sz w:val="22"/>
          <w:szCs w:val="22"/>
        </w:rPr>
        <w:t xml:space="preserve"> </w:t>
      </w:r>
      <w:r w:rsidR="00F96EE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F96EE5">
        <w:rPr>
          <w:sz w:val="22"/>
          <w:szCs w:val="22"/>
        </w:rPr>
        <w:t>Н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</w:p>
    <w:p w14:paraId="3CB8DA05" w14:textId="3E4A4557" w:rsidR="002911FC" w:rsidRDefault="00F96EE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96EE5"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600AC4FB" w:rsidR="0028071C" w:rsidRPr="00BD1F74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D1F74">
        <w:rPr>
          <w:sz w:val="22"/>
          <w:szCs w:val="22"/>
          <w:vertAlign w:val="superscript"/>
        </w:rPr>
        <w:t>*)</w:t>
      </w:r>
      <w:r w:rsidRPr="00BD1F7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BD1F7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BD1F74">
        <w:rPr>
          <w:sz w:val="22"/>
          <w:szCs w:val="22"/>
        </w:rPr>
        <w:t xml:space="preserve">: </w:t>
      </w:r>
      <w:r w:rsidR="00F558CE">
        <w:rPr>
          <w:sz w:val="22"/>
          <w:szCs w:val="22"/>
          <w:lang w:val="en-US"/>
        </w:rPr>
        <w:t>chiro</w:t>
      </w:r>
      <w:r w:rsidR="00F558CE" w:rsidRPr="00BD1F74">
        <w:rPr>
          <w:sz w:val="22"/>
          <w:szCs w:val="22"/>
        </w:rPr>
        <w:t>@</w:t>
      </w:r>
      <w:r w:rsidR="00F558CE">
        <w:rPr>
          <w:sz w:val="22"/>
          <w:szCs w:val="22"/>
          <w:lang w:val="en-US"/>
        </w:rPr>
        <w:t>bk</w:t>
      </w:r>
      <w:r w:rsidR="00F558CE" w:rsidRPr="00BD1F74">
        <w:rPr>
          <w:sz w:val="22"/>
          <w:szCs w:val="22"/>
        </w:rPr>
        <w:t>.</w:t>
      </w:r>
      <w:r w:rsidR="00F558CE">
        <w:rPr>
          <w:sz w:val="22"/>
          <w:szCs w:val="22"/>
          <w:lang w:val="en-US"/>
        </w:rPr>
        <w:t>ru</w:t>
      </w:r>
    </w:p>
    <w:p w14:paraId="3865E0FD" w14:textId="77777777" w:rsidR="00F231B3" w:rsidRPr="00BD1F74" w:rsidRDefault="00F231B3" w:rsidP="0028071C">
      <w:pPr>
        <w:jc w:val="both"/>
        <w:rPr>
          <w:sz w:val="22"/>
          <w:szCs w:val="22"/>
        </w:rPr>
      </w:pPr>
    </w:p>
    <w:p w14:paraId="20B5D0EB" w14:textId="003B5451" w:rsidR="000343D4" w:rsidRDefault="00A957E6" w:rsidP="0033564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Рассчитаны</w:t>
      </w:r>
      <w:r w:rsidRPr="005F3071">
        <w:rPr>
          <w:sz w:val="22"/>
          <w:szCs w:val="22"/>
        </w:rPr>
        <w:t xml:space="preserve"> </w:t>
      </w:r>
      <w:r w:rsidR="005F3071">
        <w:rPr>
          <w:sz w:val="22"/>
          <w:szCs w:val="22"/>
        </w:rPr>
        <w:t>спектры обратно рассеянных частиц</w:t>
      </w:r>
      <w:r w:rsidR="001D2521">
        <w:rPr>
          <w:sz w:val="22"/>
          <w:szCs w:val="22"/>
        </w:rPr>
        <w:t xml:space="preserve"> (см</w:t>
      </w:r>
      <w:r w:rsidR="001D2521" w:rsidRPr="00375A97">
        <w:rPr>
          <w:sz w:val="22"/>
          <w:szCs w:val="22"/>
        </w:rPr>
        <w:t>.</w:t>
      </w:r>
      <w:r w:rsidR="001D2521">
        <w:rPr>
          <w:sz w:val="22"/>
          <w:szCs w:val="22"/>
        </w:rPr>
        <w:t xml:space="preserve"> Рис.1) </w:t>
      </w:r>
      <w:r w:rsidR="005F3071">
        <w:rPr>
          <w:sz w:val="22"/>
          <w:szCs w:val="22"/>
        </w:rPr>
        <w:t xml:space="preserve">в зависимости от угла и энергии </w:t>
      </w:r>
      <w:r w:rsidR="000343D4">
        <w:rPr>
          <w:sz w:val="22"/>
          <w:szCs w:val="22"/>
        </w:rPr>
        <w:t>для случая</w:t>
      </w:r>
      <w:r w:rsidR="0063416A">
        <w:rPr>
          <w:sz w:val="22"/>
          <w:szCs w:val="22"/>
        </w:rPr>
        <w:t xml:space="preserve"> перпендикулярной</w:t>
      </w:r>
      <w:r w:rsidR="005F3071">
        <w:rPr>
          <w:sz w:val="22"/>
          <w:szCs w:val="22"/>
        </w:rPr>
        <w:t xml:space="preserve"> бомбардировки вольфрама атомами водорода.</w:t>
      </w:r>
      <w:r w:rsidR="000343D4">
        <w:rPr>
          <w:sz w:val="22"/>
          <w:szCs w:val="22"/>
        </w:rPr>
        <w:t xml:space="preserve"> </w:t>
      </w:r>
      <w:r w:rsidR="0043693A">
        <w:rPr>
          <w:sz w:val="22"/>
          <w:szCs w:val="22"/>
        </w:rPr>
        <w:t xml:space="preserve">В коде </w:t>
      </w:r>
      <w:r w:rsidR="0043693A" w:rsidRPr="002F0900">
        <w:rPr>
          <w:sz w:val="22"/>
          <w:szCs w:val="22"/>
        </w:rPr>
        <w:t>[</w:t>
      </w:r>
      <w:r w:rsidR="0043693A">
        <w:rPr>
          <w:sz w:val="22"/>
          <w:szCs w:val="22"/>
        </w:rPr>
        <w:t>1</w:t>
      </w:r>
      <w:r w:rsidR="0043693A" w:rsidRPr="002F0900">
        <w:rPr>
          <w:sz w:val="22"/>
          <w:szCs w:val="22"/>
        </w:rPr>
        <w:t>]</w:t>
      </w:r>
      <w:r w:rsidR="0043693A">
        <w:rPr>
          <w:sz w:val="22"/>
          <w:szCs w:val="22"/>
        </w:rPr>
        <w:t xml:space="preserve"> использовалось приближение парных столкновении.</w:t>
      </w:r>
      <w:r w:rsidR="002F0900">
        <w:rPr>
          <w:sz w:val="22"/>
          <w:szCs w:val="22"/>
        </w:rPr>
        <w:t xml:space="preserve"> </w:t>
      </w:r>
    </w:p>
    <w:p w14:paraId="1148D37E" w14:textId="6344F84B" w:rsidR="003F45E9" w:rsidRPr="00C80B77" w:rsidRDefault="00CA47FB" w:rsidP="00CA47FB">
      <w:pPr>
        <w:ind w:hanging="142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86BCB94" wp14:editId="6B50EF16">
            <wp:extent cx="3506525" cy="25397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7200" r="8652" b="7173"/>
                    <a:stretch/>
                  </pic:blipFill>
                  <pic:spPr bwMode="auto">
                    <a:xfrm>
                      <a:off x="0" y="0"/>
                      <a:ext cx="3578679" cy="259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4FCA1" w14:textId="37822E4A" w:rsidR="00C6166A" w:rsidRPr="005F3071" w:rsidRDefault="006F7ADD" w:rsidP="00375A97">
      <w:pPr>
        <w:ind w:firstLine="425"/>
        <w:jc w:val="both"/>
        <w:rPr>
          <w:sz w:val="22"/>
          <w:szCs w:val="22"/>
        </w:rPr>
      </w:pPr>
      <w:r w:rsidRPr="00375A97">
        <w:rPr>
          <w:sz w:val="22"/>
          <w:szCs w:val="22"/>
        </w:rPr>
        <w:t xml:space="preserve"> </w:t>
      </w:r>
    </w:p>
    <w:p w14:paraId="0782B338" w14:textId="6CFEEE40" w:rsidR="00BD59C6" w:rsidRDefault="00BD59C6" w:rsidP="00BD59C6">
      <w:pPr>
        <w:ind w:firstLine="425"/>
        <w:jc w:val="center"/>
        <w:rPr>
          <w:sz w:val="18"/>
          <w:szCs w:val="18"/>
        </w:rPr>
      </w:pPr>
      <w:r w:rsidRPr="00FF36FD">
        <w:rPr>
          <w:sz w:val="18"/>
          <w:szCs w:val="18"/>
        </w:rPr>
        <w:t>Рис.1</w:t>
      </w:r>
      <w:r w:rsidR="00061945">
        <w:rPr>
          <w:sz w:val="18"/>
          <w:szCs w:val="18"/>
        </w:rPr>
        <w:t>.</w:t>
      </w:r>
      <w:r w:rsidRPr="00FF36FD">
        <w:rPr>
          <w:sz w:val="18"/>
          <w:szCs w:val="18"/>
        </w:rPr>
        <w:t xml:space="preserve"> </w:t>
      </w:r>
      <w:r w:rsidR="0063416A">
        <w:rPr>
          <w:sz w:val="18"/>
          <w:szCs w:val="18"/>
        </w:rPr>
        <w:t>С</w:t>
      </w:r>
      <w:r w:rsidR="0063416A" w:rsidRPr="0063416A">
        <w:rPr>
          <w:sz w:val="18"/>
          <w:szCs w:val="18"/>
        </w:rPr>
        <w:t>пектры обратно рассеянных частиц</w:t>
      </w:r>
      <w:r w:rsidR="0063416A">
        <w:rPr>
          <w:sz w:val="18"/>
          <w:szCs w:val="18"/>
        </w:rPr>
        <w:t xml:space="preserve">. </w:t>
      </w:r>
    </w:p>
    <w:p w14:paraId="497D4203" w14:textId="77777777" w:rsidR="00F9580E" w:rsidRPr="00BD59C6" w:rsidRDefault="00F9580E" w:rsidP="00BD59C6">
      <w:pPr>
        <w:ind w:firstLine="425"/>
        <w:jc w:val="center"/>
        <w:rPr>
          <w:sz w:val="18"/>
          <w:szCs w:val="18"/>
        </w:rPr>
      </w:pPr>
    </w:p>
    <w:p w14:paraId="2E0C29CD" w14:textId="04FFCA2D" w:rsidR="00535276" w:rsidRDefault="00470DF6" w:rsidP="0020697D">
      <w:pPr>
        <w:ind w:firstLine="425"/>
        <w:jc w:val="both"/>
        <w:rPr>
          <w:sz w:val="22"/>
          <w:szCs w:val="22"/>
        </w:rPr>
      </w:pPr>
      <w:r w:rsidRPr="00470DF6">
        <w:rPr>
          <w:sz w:val="22"/>
          <w:szCs w:val="22"/>
        </w:rPr>
        <w:t>По оси абсцисс представлена нормированная энергия. По оси ординат представлено число отраженных частиц. Общее число бомбардирующих частиц составляло 10 миллионов</w:t>
      </w:r>
      <w:r w:rsidR="0020697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780CC0F" w14:textId="77777777" w:rsidR="00F558CE" w:rsidRDefault="00F558CE" w:rsidP="0020697D">
      <w:pPr>
        <w:ind w:firstLine="425"/>
        <w:jc w:val="both"/>
        <w:rPr>
          <w:sz w:val="22"/>
          <w:szCs w:val="22"/>
        </w:rPr>
      </w:pPr>
    </w:p>
    <w:p w14:paraId="282798DE" w14:textId="47CB62DF" w:rsidR="00F4676D" w:rsidRPr="00BD1F74" w:rsidRDefault="002F0900" w:rsidP="000B5619">
      <w:pPr>
        <w:numPr>
          <w:ilvl w:val="0"/>
          <w:numId w:val="1"/>
        </w:numPr>
        <w:ind w:left="0" w:firstLine="425"/>
        <w:jc w:val="both"/>
        <w:rPr>
          <w:sz w:val="22"/>
          <w:szCs w:val="22"/>
          <w:lang w:val="en-US"/>
        </w:rPr>
      </w:pPr>
      <w:r w:rsidRPr="00535276">
        <w:rPr>
          <w:sz w:val="22"/>
          <w:szCs w:val="22"/>
          <w:lang w:val="en-US"/>
        </w:rPr>
        <w:t>Meluzova, D.S., Babenko, P.Y., Shergin, A.P. et al.</w:t>
      </w:r>
      <w:r w:rsidRPr="00061945">
        <w:rPr>
          <w:sz w:val="22"/>
          <w:szCs w:val="22"/>
          <w:lang w:val="en-US"/>
        </w:rPr>
        <w:t xml:space="preserve">. </w:t>
      </w:r>
      <w:r w:rsidRPr="00BD1F74">
        <w:rPr>
          <w:sz w:val="22"/>
          <w:szCs w:val="22"/>
          <w:lang w:val="en-US"/>
        </w:rPr>
        <w:t>J. Synch. Investig. 13, 335–338 (2019)</w:t>
      </w:r>
    </w:p>
    <w:sectPr w:rsidR="00F4676D" w:rsidRPr="00BD1F74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B58C" w14:textId="77777777" w:rsidR="00E839ED" w:rsidRDefault="00E839ED">
      <w:r>
        <w:separator/>
      </w:r>
    </w:p>
  </w:endnote>
  <w:endnote w:type="continuationSeparator" w:id="0">
    <w:p w14:paraId="373A3DE2" w14:textId="77777777" w:rsidR="00E839ED" w:rsidRDefault="00E8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5537" w14:textId="77777777" w:rsidR="00E839ED" w:rsidRDefault="00E839ED">
      <w:r>
        <w:separator/>
      </w:r>
    </w:p>
  </w:footnote>
  <w:footnote w:type="continuationSeparator" w:id="0">
    <w:p w14:paraId="0FAF1A85" w14:textId="77777777" w:rsidR="00E839ED" w:rsidRDefault="00E8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1D4"/>
    <w:multiLevelType w:val="hybridMultilevel"/>
    <w:tmpl w:val="7FAC66C0"/>
    <w:lvl w:ilvl="0" w:tplc="6C741D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3429D"/>
    <w:rsid w:val="000343D4"/>
    <w:rsid w:val="00056D6C"/>
    <w:rsid w:val="00061945"/>
    <w:rsid w:val="00062759"/>
    <w:rsid w:val="00071C0D"/>
    <w:rsid w:val="000B5619"/>
    <w:rsid w:val="00136DE5"/>
    <w:rsid w:val="001D2521"/>
    <w:rsid w:val="001E1D1D"/>
    <w:rsid w:val="0020697D"/>
    <w:rsid w:val="002503AB"/>
    <w:rsid w:val="00265F43"/>
    <w:rsid w:val="00274F14"/>
    <w:rsid w:val="0028071C"/>
    <w:rsid w:val="002911FC"/>
    <w:rsid w:val="002D1CB1"/>
    <w:rsid w:val="002D21EC"/>
    <w:rsid w:val="002F0900"/>
    <w:rsid w:val="0032413D"/>
    <w:rsid w:val="0033564E"/>
    <w:rsid w:val="003405A8"/>
    <w:rsid w:val="00365DA7"/>
    <w:rsid w:val="00375A97"/>
    <w:rsid w:val="003D14E2"/>
    <w:rsid w:val="003F45E9"/>
    <w:rsid w:val="0043693A"/>
    <w:rsid w:val="00470DF6"/>
    <w:rsid w:val="00495997"/>
    <w:rsid w:val="004C0934"/>
    <w:rsid w:val="00535276"/>
    <w:rsid w:val="00554FC8"/>
    <w:rsid w:val="00567D78"/>
    <w:rsid w:val="005707D1"/>
    <w:rsid w:val="00582060"/>
    <w:rsid w:val="005B3129"/>
    <w:rsid w:val="005F3071"/>
    <w:rsid w:val="0062646B"/>
    <w:rsid w:val="0063416A"/>
    <w:rsid w:val="00643FB5"/>
    <w:rsid w:val="00683CC5"/>
    <w:rsid w:val="006A09CB"/>
    <w:rsid w:val="006F39CE"/>
    <w:rsid w:val="006F5B27"/>
    <w:rsid w:val="006F7ADD"/>
    <w:rsid w:val="007136E1"/>
    <w:rsid w:val="007171BE"/>
    <w:rsid w:val="00725FA3"/>
    <w:rsid w:val="007337DB"/>
    <w:rsid w:val="0077163F"/>
    <w:rsid w:val="007C7E5F"/>
    <w:rsid w:val="007D253F"/>
    <w:rsid w:val="007D3121"/>
    <w:rsid w:val="0081368D"/>
    <w:rsid w:val="00836AB6"/>
    <w:rsid w:val="00842B0C"/>
    <w:rsid w:val="00876BF9"/>
    <w:rsid w:val="008F783C"/>
    <w:rsid w:val="00901341"/>
    <w:rsid w:val="00955D9D"/>
    <w:rsid w:val="00974F49"/>
    <w:rsid w:val="00983A60"/>
    <w:rsid w:val="009E4E1F"/>
    <w:rsid w:val="00A23B08"/>
    <w:rsid w:val="00A3333F"/>
    <w:rsid w:val="00A53A51"/>
    <w:rsid w:val="00A94A58"/>
    <w:rsid w:val="00A957E6"/>
    <w:rsid w:val="00AD12D7"/>
    <w:rsid w:val="00AD7C9A"/>
    <w:rsid w:val="00B251DF"/>
    <w:rsid w:val="00B503F7"/>
    <w:rsid w:val="00B53F98"/>
    <w:rsid w:val="00B70401"/>
    <w:rsid w:val="00B844D3"/>
    <w:rsid w:val="00B962E0"/>
    <w:rsid w:val="00BD0421"/>
    <w:rsid w:val="00BD1F74"/>
    <w:rsid w:val="00BD59C6"/>
    <w:rsid w:val="00BE3747"/>
    <w:rsid w:val="00C6166A"/>
    <w:rsid w:val="00C72D1A"/>
    <w:rsid w:val="00C80B77"/>
    <w:rsid w:val="00CA47FB"/>
    <w:rsid w:val="00D44AFF"/>
    <w:rsid w:val="00D95DF8"/>
    <w:rsid w:val="00DF5661"/>
    <w:rsid w:val="00E15732"/>
    <w:rsid w:val="00E30B97"/>
    <w:rsid w:val="00E839ED"/>
    <w:rsid w:val="00EB3B87"/>
    <w:rsid w:val="00F12877"/>
    <w:rsid w:val="00F2045D"/>
    <w:rsid w:val="00F21327"/>
    <w:rsid w:val="00F231B3"/>
    <w:rsid w:val="00F37221"/>
    <w:rsid w:val="00F4676D"/>
    <w:rsid w:val="00F558CE"/>
    <w:rsid w:val="00F620BE"/>
    <w:rsid w:val="00F71E4D"/>
    <w:rsid w:val="00F937AC"/>
    <w:rsid w:val="00F9580E"/>
    <w:rsid w:val="00F96EE5"/>
    <w:rsid w:val="00FD2348"/>
    <w:rsid w:val="00FF2CB7"/>
    <w:rsid w:val="00FF36FD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F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8512300-69D2-40C9-8884-E367D2D1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2022-02-11T07:49:00Z</dcterms:created>
  <dcterms:modified xsi:type="dcterms:W3CDTF">2022-02-11T07:54:00Z</dcterms:modified>
</cp:coreProperties>
</file>