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4EF2D" w14:textId="5F1F7EF7" w:rsidR="00F4676D" w:rsidRPr="00062759" w:rsidRDefault="007337DB" w:rsidP="00FF36FD">
      <w:pPr>
        <w:jc w:val="center"/>
        <w:rPr>
          <w:sz w:val="22"/>
          <w:szCs w:val="22"/>
        </w:rPr>
      </w:pPr>
      <w:r>
        <w:rPr>
          <w:sz w:val="22"/>
          <w:szCs w:val="22"/>
        </w:rPr>
        <w:t>КОЭФФИЦИЕНТ</w:t>
      </w:r>
      <w:r w:rsidR="00BA5E27">
        <w:rPr>
          <w:sz w:val="22"/>
          <w:szCs w:val="22"/>
        </w:rPr>
        <w:t>Ы</w:t>
      </w:r>
      <w:r>
        <w:rPr>
          <w:sz w:val="22"/>
          <w:szCs w:val="22"/>
        </w:rPr>
        <w:t xml:space="preserve"> ОТРАЖЕНИЯ АТОМОВ ВОДОРОДА ОТ ПОВЕРХНОСТИ </w:t>
      </w:r>
      <w:r w:rsidR="00BA5E27">
        <w:rPr>
          <w:sz w:val="22"/>
          <w:szCs w:val="22"/>
        </w:rPr>
        <w:t xml:space="preserve">БЕРИЛЛИЯ И </w:t>
      </w:r>
      <w:r>
        <w:rPr>
          <w:sz w:val="22"/>
          <w:szCs w:val="22"/>
        </w:rPr>
        <w:t>БЕРИЛЛИЯ</w:t>
      </w:r>
      <w:r w:rsidR="00BA5E27">
        <w:rPr>
          <w:sz w:val="22"/>
          <w:szCs w:val="22"/>
        </w:rPr>
        <w:t>,</w:t>
      </w:r>
      <w:r w:rsidR="00BA5E27" w:rsidRPr="00BA5E27">
        <w:rPr>
          <w:sz w:val="22"/>
          <w:szCs w:val="22"/>
        </w:rPr>
        <w:t xml:space="preserve"> НАСЫЩЕННОГО ВОДОРОДОМ</w:t>
      </w:r>
    </w:p>
    <w:p w14:paraId="2D428F85" w14:textId="77777777" w:rsidR="00FF36FD" w:rsidRPr="00FF36FD" w:rsidRDefault="00FF36FD" w:rsidP="00FF36FD">
      <w:pPr>
        <w:jc w:val="center"/>
        <w:rPr>
          <w:sz w:val="22"/>
          <w:szCs w:val="22"/>
        </w:rPr>
      </w:pPr>
    </w:p>
    <w:p w14:paraId="533894FF" w14:textId="35B364BD" w:rsidR="002911FC" w:rsidRPr="00B844D3" w:rsidRDefault="00F558CE" w:rsidP="00643FB5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>
        <w:rPr>
          <w:sz w:val="22"/>
          <w:szCs w:val="22"/>
        </w:rPr>
        <w:t>В.С. Михайлов</w:t>
      </w:r>
      <w:r w:rsidRPr="0028071C">
        <w:rPr>
          <w:sz w:val="22"/>
          <w:szCs w:val="22"/>
          <w:vertAlign w:val="superscript"/>
        </w:rPr>
        <w:t>*</w:t>
      </w:r>
      <w:r w:rsidRPr="002911FC">
        <w:rPr>
          <w:sz w:val="22"/>
          <w:szCs w:val="22"/>
          <w:vertAlign w:val="superscript"/>
        </w:rPr>
        <w:t>)</w:t>
      </w:r>
      <w:r w:rsidRPr="00F558CE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F96EE5">
        <w:rPr>
          <w:sz w:val="22"/>
          <w:szCs w:val="22"/>
        </w:rPr>
        <w:t>А</w:t>
      </w:r>
      <w:r w:rsidR="007C7E5F">
        <w:rPr>
          <w:sz w:val="22"/>
          <w:szCs w:val="22"/>
        </w:rPr>
        <w:t>.</w:t>
      </w:r>
      <w:r w:rsidR="00F96EE5">
        <w:rPr>
          <w:sz w:val="22"/>
          <w:szCs w:val="22"/>
        </w:rPr>
        <w:t>Н</w:t>
      </w:r>
      <w:r w:rsidR="002911FC">
        <w:rPr>
          <w:sz w:val="22"/>
          <w:szCs w:val="22"/>
        </w:rPr>
        <w:t xml:space="preserve">. </w:t>
      </w:r>
      <w:r w:rsidR="00F96EE5">
        <w:rPr>
          <w:sz w:val="22"/>
          <w:szCs w:val="22"/>
        </w:rPr>
        <w:t>Зиновьев</w:t>
      </w:r>
      <w:r w:rsidR="002911FC">
        <w:rPr>
          <w:sz w:val="22"/>
          <w:szCs w:val="22"/>
        </w:rPr>
        <w:t xml:space="preserve">, </w:t>
      </w:r>
      <w:r w:rsidR="00F96EE5">
        <w:rPr>
          <w:sz w:val="22"/>
          <w:szCs w:val="22"/>
        </w:rPr>
        <w:t>Д</w:t>
      </w:r>
      <w:r w:rsidR="007C7E5F">
        <w:rPr>
          <w:sz w:val="22"/>
          <w:szCs w:val="22"/>
        </w:rPr>
        <w:t>.</w:t>
      </w:r>
      <w:r w:rsidR="00F96EE5">
        <w:rPr>
          <w:sz w:val="22"/>
          <w:szCs w:val="22"/>
        </w:rPr>
        <w:t>С</w:t>
      </w:r>
      <w:r w:rsidR="007C7E5F">
        <w:rPr>
          <w:sz w:val="22"/>
          <w:szCs w:val="22"/>
        </w:rPr>
        <w:t xml:space="preserve">. </w:t>
      </w:r>
      <w:proofErr w:type="spellStart"/>
      <w:r w:rsidR="00F96EE5">
        <w:rPr>
          <w:sz w:val="22"/>
          <w:szCs w:val="22"/>
        </w:rPr>
        <w:t>Тенсин</w:t>
      </w:r>
      <w:proofErr w:type="spellEnd"/>
      <w:r w:rsidR="00F96EE5">
        <w:rPr>
          <w:sz w:val="22"/>
          <w:szCs w:val="22"/>
        </w:rPr>
        <w:t xml:space="preserve"> </w:t>
      </w:r>
    </w:p>
    <w:p w14:paraId="3CB8DA05" w14:textId="3E4A4557" w:rsidR="002911FC" w:rsidRDefault="00F96EE5" w:rsidP="00643FB5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F96EE5">
        <w:rPr>
          <w:sz w:val="22"/>
          <w:szCs w:val="22"/>
        </w:rPr>
        <w:t>ФТИ им. А.Ф. Иоффе</w:t>
      </w:r>
      <w:r w:rsidR="002911FC">
        <w:rPr>
          <w:sz w:val="22"/>
          <w:szCs w:val="22"/>
        </w:rPr>
        <w:t xml:space="preserve">, </w:t>
      </w:r>
      <w:r>
        <w:rPr>
          <w:sz w:val="22"/>
          <w:szCs w:val="22"/>
        </w:rPr>
        <w:t>Санкт-Петербург</w:t>
      </w:r>
      <w:r w:rsidR="002911FC">
        <w:rPr>
          <w:sz w:val="22"/>
          <w:szCs w:val="22"/>
        </w:rPr>
        <w:t xml:space="preserve">, </w:t>
      </w:r>
      <w:r>
        <w:rPr>
          <w:sz w:val="22"/>
          <w:szCs w:val="22"/>
        </w:rPr>
        <w:t>Россия</w:t>
      </w:r>
    </w:p>
    <w:p w14:paraId="4979EE2C" w14:textId="600AC4FB" w:rsidR="0028071C" w:rsidRPr="00BA5E27" w:rsidRDefault="0028071C" w:rsidP="00FF36FD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BA5E27">
        <w:rPr>
          <w:sz w:val="22"/>
          <w:szCs w:val="22"/>
          <w:vertAlign w:val="superscript"/>
        </w:rPr>
        <w:t>*)</w:t>
      </w:r>
      <w:r w:rsidRPr="00BA5E27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e</w:t>
      </w:r>
      <w:r w:rsidRPr="00BA5E27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BA5E27">
        <w:rPr>
          <w:sz w:val="22"/>
          <w:szCs w:val="22"/>
        </w:rPr>
        <w:t xml:space="preserve">: </w:t>
      </w:r>
      <w:r w:rsidR="00F558CE">
        <w:rPr>
          <w:sz w:val="22"/>
          <w:szCs w:val="22"/>
          <w:lang w:val="en-US"/>
        </w:rPr>
        <w:t>chiro</w:t>
      </w:r>
      <w:r w:rsidR="00F558CE" w:rsidRPr="00BA5E27">
        <w:rPr>
          <w:sz w:val="22"/>
          <w:szCs w:val="22"/>
        </w:rPr>
        <w:t>@</w:t>
      </w:r>
      <w:r w:rsidR="00F558CE">
        <w:rPr>
          <w:sz w:val="22"/>
          <w:szCs w:val="22"/>
          <w:lang w:val="en-US"/>
        </w:rPr>
        <w:t>bk</w:t>
      </w:r>
      <w:r w:rsidR="00F558CE" w:rsidRPr="00BA5E27">
        <w:rPr>
          <w:sz w:val="22"/>
          <w:szCs w:val="22"/>
        </w:rPr>
        <w:t>.</w:t>
      </w:r>
      <w:proofErr w:type="spellStart"/>
      <w:r w:rsidR="00F558CE">
        <w:rPr>
          <w:sz w:val="22"/>
          <w:szCs w:val="22"/>
          <w:lang w:val="en-US"/>
        </w:rPr>
        <w:t>ru</w:t>
      </w:r>
      <w:proofErr w:type="spellEnd"/>
    </w:p>
    <w:p w14:paraId="3865E0FD" w14:textId="77777777" w:rsidR="00F231B3" w:rsidRPr="00BA5E27" w:rsidRDefault="00F231B3" w:rsidP="0028071C">
      <w:pPr>
        <w:jc w:val="both"/>
        <w:rPr>
          <w:sz w:val="22"/>
          <w:szCs w:val="22"/>
        </w:rPr>
      </w:pPr>
    </w:p>
    <w:p w14:paraId="4CF71149" w14:textId="2432CF9C" w:rsidR="006F39CE" w:rsidRPr="00C80B77" w:rsidRDefault="008227A5" w:rsidP="00375A97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 помощью кода </w:t>
      </w:r>
      <w:r w:rsidRPr="008227A5">
        <w:rPr>
          <w:sz w:val="22"/>
          <w:szCs w:val="22"/>
        </w:rPr>
        <w:t>[</w:t>
      </w:r>
      <w:r>
        <w:rPr>
          <w:sz w:val="22"/>
          <w:szCs w:val="22"/>
        </w:rPr>
        <w:t>1</w:t>
      </w:r>
      <w:r w:rsidRPr="008227A5">
        <w:rPr>
          <w:sz w:val="22"/>
          <w:szCs w:val="22"/>
        </w:rPr>
        <w:t>]</w:t>
      </w:r>
      <w:r>
        <w:rPr>
          <w:sz w:val="22"/>
          <w:szCs w:val="22"/>
        </w:rPr>
        <w:t xml:space="preserve"> р</w:t>
      </w:r>
      <w:r w:rsidR="00A957E6">
        <w:rPr>
          <w:sz w:val="22"/>
          <w:szCs w:val="22"/>
        </w:rPr>
        <w:t xml:space="preserve">ассчитаны коэффициенты </w:t>
      </w:r>
      <w:r w:rsidR="005B3129">
        <w:rPr>
          <w:sz w:val="22"/>
          <w:szCs w:val="22"/>
        </w:rPr>
        <w:t>отражения атомов водорода от насыщенного водородом бериллия.</w:t>
      </w:r>
      <w:r w:rsidR="0043693A">
        <w:rPr>
          <w:sz w:val="22"/>
          <w:szCs w:val="22"/>
        </w:rPr>
        <w:t xml:space="preserve"> В коде </w:t>
      </w:r>
      <w:r w:rsidR="0043693A" w:rsidRPr="002F0900">
        <w:rPr>
          <w:sz w:val="22"/>
          <w:szCs w:val="22"/>
        </w:rPr>
        <w:t>[</w:t>
      </w:r>
      <w:r w:rsidR="0043693A">
        <w:rPr>
          <w:sz w:val="22"/>
          <w:szCs w:val="22"/>
        </w:rPr>
        <w:t>1</w:t>
      </w:r>
      <w:r w:rsidR="0043693A" w:rsidRPr="002F0900">
        <w:rPr>
          <w:sz w:val="22"/>
          <w:szCs w:val="22"/>
        </w:rPr>
        <w:t>]</w:t>
      </w:r>
      <w:r w:rsidR="0043693A">
        <w:rPr>
          <w:sz w:val="22"/>
          <w:szCs w:val="22"/>
        </w:rPr>
        <w:t xml:space="preserve"> использовалось приближение парных столкновении.</w:t>
      </w:r>
      <w:r w:rsidR="002F0900">
        <w:rPr>
          <w:sz w:val="22"/>
          <w:szCs w:val="22"/>
        </w:rPr>
        <w:t xml:space="preserve"> Отношение концентраций водорода к бериллию составляло 20</w:t>
      </w:r>
      <w:r w:rsidR="002F0900" w:rsidRPr="002F0900">
        <w:rPr>
          <w:sz w:val="22"/>
          <w:szCs w:val="22"/>
        </w:rPr>
        <w:t>/</w:t>
      </w:r>
      <w:r w:rsidR="002F0900" w:rsidRPr="00C80B77">
        <w:rPr>
          <w:sz w:val="22"/>
          <w:szCs w:val="22"/>
        </w:rPr>
        <w:t>13</w:t>
      </w:r>
      <w:r w:rsidR="00C80B77" w:rsidRPr="00C80B77">
        <w:rPr>
          <w:sz w:val="22"/>
          <w:szCs w:val="22"/>
        </w:rPr>
        <w:t>.</w:t>
      </w:r>
      <w:r w:rsidR="00C80B77">
        <w:rPr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="00C80B77">
        <w:rPr>
          <w:sz w:val="22"/>
          <w:szCs w:val="22"/>
        </w:rPr>
        <w:t>ассчитан</w:t>
      </w:r>
      <w:r>
        <w:rPr>
          <w:sz w:val="22"/>
          <w:szCs w:val="22"/>
        </w:rPr>
        <w:t>ы</w:t>
      </w:r>
      <w:r w:rsidR="00C80B77">
        <w:rPr>
          <w:sz w:val="22"/>
          <w:szCs w:val="22"/>
        </w:rPr>
        <w:t xml:space="preserve"> зависимост</w:t>
      </w:r>
      <w:r>
        <w:rPr>
          <w:sz w:val="22"/>
          <w:szCs w:val="22"/>
        </w:rPr>
        <w:t>и</w:t>
      </w:r>
      <w:r w:rsidR="00C80B77">
        <w:rPr>
          <w:sz w:val="22"/>
          <w:szCs w:val="22"/>
        </w:rPr>
        <w:t xml:space="preserve"> коэффициентов отражения от угла и энергии налетающих частиц</w:t>
      </w:r>
      <w:r w:rsidR="00BD59C6">
        <w:rPr>
          <w:sz w:val="22"/>
          <w:szCs w:val="22"/>
        </w:rPr>
        <w:t xml:space="preserve"> (см</w:t>
      </w:r>
      <w:r w:rsidR="00BD59C6" w:rsidRPr="00375A97">
        <w:rPr>
          <w:sz w:val="22"/>
          <w:szCs w:val="22"/>
        </w:rPr>
        <w:t>.</w:t>
      </w:r>
      <w:r w:rsidR="00BD59C6">
        <w:rPr>
          <w:sz w:val="22"/>
          <w:szCs w:val="22"/>
        </w:rPr>
        <w:t xml:space="preserve"> Рис.1)</w:t>
      </w:r>
      <w:r w:rsidR="00C80B77">
        <w:rPr>
          <w:sz w:val="22"/>
          <w:szCs w:val="22"/>
        </w:rPr>
        <w:t>.</w:t>
      </w:r>
      <w:r w:rsidR="006F7ADD">
        <w:rPr>
          <w:sz w:val="22"/>
          <w:szCs w:val="22"/>
        </w:rPr>
        <w:t xml:space="preserve"> </w:t>
      </w:r>
    </w:p>
    <w:p w14:paraId="0164FCA1" w14:textId="6521A17B" w:rsidR="00C6166A" w:rsidRPr="00BA5E27" w:rsidRDefault="00F558CE" w:rsidP="00375A97">
      <w:pPr>
        <w:ind w:firstLine="425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4DCC8FDC" wp14:editId="25067BC3">
            <wp:extent cx="3300947" cy="218724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0"/>
                    <a:stretch/>
                  </pic:blipFill>
                  <pic:spPr bwMode="auto">
                    <a:xfrm>
                      <a:off x="0" y="0"/>
                      <a:ext cx="3304319" cy="21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ADD" w:rsidRPr="00375A97">
        <w:rPr>
          <w:sz w:val="22"/>
          <w:szCs w:val="22"/>
        </w:rPr>
        <w:t xml:space="preserve"> </w:t>
      </w:r>
    </w:p>
    <w:p w14:paraId="0782B338" w14:textId="581F72A0" w:rsidR="00BD59C6" w:rsidRDefault="00BD59C6" w:rsidP="00BD59C6">
      <w:pPr>
        <w:ind w:firstLine="425"/>
        <w:jc w:val="center"/>
        <w:rPr>
          <w:sz w:val="18"/>
          <w:szCs w:val="18"/>
        </w:rPr>
      </w:pPr>
      <w:r w:rsidRPr="00FF36FD">
        <w:rPr>
          <w:sz w:val="18"/>
          <w:szCs w:val="18"/>
        </w:rPr>
        <w:t>Рис.1</w:t>
      </w:r>
      <w:r w:rsidR="00061945">
        <w:rPr>
          <w:sz w:val="18"/>
          <w:szCs w:val="18"/>
        </w:rPr>
        <w:t>.</w:t>
      </w:r>
      <w:r w:rsidRPr="00FF36FD">
        <w:rPr>
          <w:sz w:val="18"/>
          <w:szCs w:val="18"/>
        </w:rPr>
        <w:t xml:space="preserve"> </w:t>
      </w:r>
      <w:r w:rsidR="00061945">
        <w:rPr>
          <w:sz w:val="18"/>
          <w:szCs w:val="18"/>
        </w:rPr>
        <w:t>К</w:t>
      </w:r>
      <w:r w:rsidRPr="00BD59C6">
        <w:rPr>
          <w:sz w:val="18"/>
          <w:szCs w:val="18"/>
        </w:rPr>
        <w:t>оэффициенты отражения атомов водорода от</w:t>
      </w:r>
      <w:r>
        <w:rPr>
          <w:sz w:val="18"/>
          <w:szCs w:val="18"/>
        </w:rPr>
        <w:t xml:space="preserve"> чистого и  </w:t>
      </w:r>
      <w:r w:rsidRPr="00BD59C6">
        <w:rPr>
          <w:sz w:val="18"/>
          <w:szCs w:val="18"/>
        </w:rPr>
        <w:t xml:space="preserve"> насыщенного водородом бериллия</w:t>
      </w:r>
    </w:p>
    <w:p w14:paraId="497D4203" w14:textId="77777777" w:rsidR="00F9580E" w:rsidRPr="00BD59C6" w:rsidRDefault="00F9580E" w:rsidP="00BD59C6">
      <w:pPr>
        <w:ind w:firstLine="425"/>
        <w:jc w:val="center"/>
        <w:rPr>
          <w:sz w:val="18"/>
          <w:szCs w:val="18"/>
        </w:rPr>
      </w:pPr>
    </w:p>
    <w:p w14:paraId="2E0C29CD" w14:textId="0B52EFC1" w:rsidR="00535276" w:rsidRDefault="00C6166A" w:rsidP="0020697D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>Различие в значениях коэффициентов отражения для гидрированного и чистого бериллия значительны при малых</w:t>
      </w:r>
      <w:r w:rsidR="00FF694B">
        <w:rPr>
          <w:sz w:val="22"/>
          <w:szCs w:val="22"/>
        </w:rPr>
        <w:t>, скользящих</w:t>
      </w:r>
      <w:r>
        <w:rPr>
          <w:sz w:val="22"/>
          <w:szCs w:val="22"/>
        </w:rPr>
        <w:t xml:space="preserve"> углах падения. </w:t>
      </w:r>
      <w:r w:rsidR="0020697D">
        <w:rPr>
          <w:sz w:val="22"/>
          <w:szCs w:val="22"/>
        </w:rPr>
        <w:t xml:space="preserve">Это различие </w:t>
      </w:r>
      <w:r w:rsidR="008227A5">
        <w:rPr>
          <w:sz w:val="22"/>
          <w:szCs w:val="22"/>
        </w:rPr>
        <w:t>уменьшается</w:t>
      </w:r>
      <w:r w:rsidR="0020697D">
        <w:rPr>
          <w:sz w:val="22"/>
          <w:szCs w:val="22"/>
        </w:rPr>
        <w:t xml:space="preserve"> с </w:t>
      </w:r>
      <w:r w:rsidR="00F937AC">
        <w:rPr>
          <w:sz w:val="22"/>
          <w:szCs w:val="22"/>
        </w:rPr>
        <w:t>увеличением</w:t>
      </w:r>
      <w:r w:rsidR="0020697D">
        <w:rPr>
          <w:sz w:val="22"/>
          <w:szCs w:val="22"/>
        </w:rPr>
        <w:t xml:space="preserve"> энергии налетающих частиц.</w:t>
      </w:r>
    </w:p>
    <w:p w14:paraId="3780CC0F" w14:textId="77777777" w:rsidR="00F558CE" w:rsidRDefault="00F558CE" w:rsidP="0020697D">
      <w:pPr>
        <w:ind w:firstLine="425"/>
        <w:jc w:val="both"/>
        <w:rPr>
          <w:sz w:val="22"/>
          <w:szCs w:val="22"/>
        </w:rPr>
      </w:pPr>
    </w:p>
    <w:p w14:paraId="282798DE" w14:textId="101EAE24" w:rsidR="00F4676D" w:rsidRPr="003E5469" w:rsidRDefault="002F0900" w:rsidP="000B5619">
      <w:pPr>
        <w:numPr>
          <w:ilvl w:val="0"/>
          <w:numId w:val="1"/>
        </w:numPr>
        <w:ind w:left="0" w:firstLine="425"/>
        <w:jc w:val="both"/>
        <w:rPr>
          <w:sz w:val="22"/>
          <w:szCs w:val="22"/>
          <w:lang w:val="en-US"/>
        </w:rPr>
      </w:pPr>
      <w:proofErr w:type="spellStart"/>
      <w:r w:rsidRPr="00535276">
        <w:rPr>
          <w:sz w:val="22"/>
          <w:szCs w:val="22"/>
          <w:lang w:val="en-US"/>
        </w:rPr>
        <w:t>Meluzova</w:t>
      </w:r>
      <w:proofErr w:type="spellEnd"/>
      <w:r w:rsidRPr="00535276">
        <w:rPr>
          <w:sz w:val="22"/>
          <w:szCs w:val="22"/>
          <w:lang w:val="en-US"/>
        </w:rPr>
        <w:t xml:space="preserve">, D.S., </w:t>
      </w:r>
      <w:proofErr w:type="spellStart"/>
      <w:r w:rsidRPr="00535276">
        <w:rPr>
          <w:sz w:val="22"/>
          <w:szCs w:val="22"/>
          <w:lang w:val="en-US"/>
        </w:rPr>
        <w:t>Babenko</w:t>
      </w:r>
      <w:proofErr w:type="spellEnd"/>
      <w:r w:rsidRPr="00535276">
        <w:rPr>
          <w:sz w:val="22"/>
          <w:szCs w:val="22"/>
          <w:lang w:val="en-US"/>
        </w:rPr>
        <w:t xml:space="preserve">, P.Y., </w:t>
      </w:r>
      <w:proofErr w:type="spellStart"/>
      <w:r w:rsidRPr="00535276">
        <w:rPr>
          <w:sz w:val="22"/>
          <w:szCs w:val="22"/>
          <w:lang w:val="en-US"/>
        </w:rPr>
        <w:t>Shergin</w:t>
      </w:r>
      <w:proofErr w:type="spellEnd"/>
      <w:r w:rsidRPr="00535276">
        <w:rPr>
          <w:sz w:val="22"/>
          <w:szCs w:val="22"/>
          <w:lang w:val="en-US"/>
        </w:rPr>
        <w:t>, A.P. et al</w:t>
      </w:r>
      <w:r w:rsidRPr="00061945">
        <w:rPr>
          <w:sz w:val="22"/>
          <w:szCs w:val="22"/>
          <w:lang w:val="en-US"/>
        </w:rPr>
        <w:t xml:space="preserve">. </w:t>
      </w:r>
      <w:r w:rsidRPr="003E5469">
        <w:rPr>
          <w:sz w:val="22"/>
          <w:szCs w:val="22"/>
          <w:lang w:val="en-US"/>
        </w:rPr>
        <w:t xml:space="preserve">J. Synch. </w:t>
      </w:r>
      <w:proofErr w:type="spellStart"/>
      <w:r w:rsidRPr="003E5469">
        <w:rPr>
          <w:sz w:val="22"/>
          <w:szCs w:val="22"/>
          <w:lang w:val="en-US"/>
        </w:rPr>
        <w:t>Investig</w:t>
      </w:r>
      <w:proofErr w:type="spellEnd"/>
      <w:r w:rsidRPr="003E5469">
        <w:rPr>
          <w:sz w:val="22"/>
          <w:szCs w:val="22"/>
          <w:lang w:val="en-US"/>
        </w:rPr>
        <w:t>. 13, 335–338 (2019)</w:t>
      </w:r>
    </w:p>
    <w:sectPr w:rsidR="00F4676D" w:rsidRPr="003E5469" w:rsidSect="00BE3747">
      <w:footerReference w:type="default" r:id="rId9"/>
      <w:pgSz w:w="8392" w:h="11907" w:code="11"/>
      <w:pgMar w:top="635" w:right="1276" w:bottom="74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6F86F" w14:textId="77777777" w:rsidR="00C50D4E" w:rsidRDefault="00C50D4E">
      <w:r>
        <w:separator/>
      </w:r>
    </w:p>
  </w:endnote>
  <w:endnote w:type="continuationSeparator" w:id="0">
    <w:p w14:paraId="3FE15316" w14:textId="77777777" w:rsidR="00C50D4E" w:rsidRDefault="00C5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350F" w14:textId="77777777" w:rsidR="00E30B97" w:rsidRDefault="00E30B97" w:rsidP="00E30B9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D4158" w14:textId="77777777" w:rsidR="00C50D4E" w:rsidRDefault="00C50D4E">
      <w:r>
        <w:separator/>
      </w:r>
    </w:p>
  </w:footnote>
  <w:footnote w:type="continuationSeparator" w:id="0">
    <w:p w14:paraId="2F37FC90" w14:textId="77777777" w:rsidR="00C50D4E" w:rsidRDefault="00C50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1D4"/>
    <w:multiLevelType w:val="hybridMultilevel"/>
    <w:tmpl w:val="7FAC66C0"/>
    <w:lvl w:ilvl="0" w:tplc="6C741D7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B5"/>
    <w:rsid w:val="00021493"/>
    <w:rsid w:val="00061945"/>
    <w:rsid w:val="00062759"/>
    <w:rsid w:val="000B5619"/>
    <w:rsid w:val="00136DE5"/>
    <w:rsid w:val="001E1D1D"/>
    <w:rsid w:val="0020697D"/>
    <w:rsid w:val="002503AB"/>
    <w:rsid w:val="00265F43"/>
    <w:rsid w:val="00274F14"/>
    <w:rsid w:val="0028071C"/>
    <w:rsid w:val="002911FC"/>
    <w:rsid w:val="002D1CB1"/>
    <w:rsid w:val="002D21EC"/>
    <w:rsid w:val="002F0900"/>
    <w:rsid w:val="0032413D"/>
    <w:rsid w:val="003405A8"/>
    <w:rsid w:val="00375A97"/>
    <w:rsid w:val="003A11FD"/>
    <w:rsid w:val="003D14E2"/>
    <w:rsid w:val="003E5469"/>
    <w:rsid w:val="0043693A"/>
    <w:rsid w:val="00495997"/>
    <w:rsid w:val="00535276"/>
    <w:rsid w:val="00554FC8"/>
    <w:rsid w:val="00567D78"/>
    <w:rsid w:val="005707D1"/>
    <w:rsid w:val="00582060"/>
    <w:rsid w:val="005B3129"/>
    <w:rsid w:val="0062646B"/>
    <w:rsid w:val="00643FB5"/>
    <w:rsid w:val="006A09CB"/>
    <w:rsid w:val="006F39CE"/>
    <w:rsid w:val="006F5B27"/>
    <w:rsid w:val="006F7ADD"/>
    <w:rsid w:val="007136E1"/>
    <w:rsid w:val="007171BE"/>
    <w:rsid w:val="00725FA3"/>
    <w:rsid w:val="007337DB"/>
    <w:rsid w:val="007C7E5F"/>
    <w:rsid w:val="007D253F"/>
    <w:rsid w:val="007D3121"/>
    <w:rsid w:val="0081368D"/>
    <w:rsid w:val="008227A5"/>
    <w:rsid w:val="00836AB6"/>
    <w:rsid w:val="00842B0C"/>
    <w:rsid w:val="00876BF9"/>
    <w:rsid w:val="008C30E7"/>
    <w:rsid w:val="008F783C"/>
    <w:rsid w:val="00901341"/>
    <w:rsid w:val="00955D9D"/>
    <w:rsid w:val="00983A60"/>
    <w:rsid w:val="009E4E1F"/>
    <w:rsid w:val="00A23B08"/>
    <w:rsid w:val="00A3333F"/>
    <w:rsid w:val="00A53A51"/>
    <w:rsid w:val="00A94A58"/>
    <w:rsid w:val="00A957E6"/>
    <w:rsid w:val="00AD12D7"/>
    <w:rsid w:val="00B251DF"/>
    <w:rsid w:val="00B503F7"/>
    <w:rsid w:val="00B53F98"/>
    <w:rsid w:val="00B70401"/>
    <w:rsid w:val="00B844D3"/>
    <w:rsid w:val="00B962E0"/>
    <w:rsid w:val="00BA57C6"/>
    <w:rsid w:val="00BA5E27"/>
    <w:rsid w:val="00BD0421"/>
    <w:rsid w:val="00BD59C6"/>
    <w:rsid w:val="00BE3747"/>
    <w:rsid w:val="00C50D4E"/>
    <w:rsid w:val="00C6166A"/>
    <w:rsid w:val="00C80B77"/>
    <w:rsid w:val="00D94BC3"/>
    <w:rsid w:val="00D95DF8"/>
    <w:rsid w:val="00DF5661"/>
    <w:rsid w:val="00E30B97"/>
    <w:rsid w:val="00EB3B87"/>
    <w:rsid w:val="00F12877"/>
    <w:rsid w:val="00F2045D"/>
    <w:rsid w:val="00F231B3"/>
    <w:rsid w:val="00F4676D"/>
    <w:rsid w:val="00F558CE"/>
    <w:rsid w:val="00F620BE"/>
    <w:rsid w:val="00F640E9"/>
    <w:rsid w:val="00F937AC"/>
    <w:rsid w:val="00F9580E"/>
    <w:rsid w:val="00F96EE5"/>
    <w:rsid w:val="00FD2348"/>
    <w:rsid w:val="00FF2CB7"/>
    <w:rsid w:val="00FF36FD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997E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ne number" w:semiHidden="1" w:unhideWhenUsed="1"/>
    <w:lsdException w:name="page number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Normal (Web)" w:semiHidden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2F0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AA04DD0-C263-4E2F-B967-7A8F5A6A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781</Characters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ПЕЧАТАЕТСЯ ЗАГЛАВНЫМИ БУКВАМИ БЕЗ ПЕРЕНОСА И БЕЗ ТОЧКИ В КОНЦЕ</vt:lpstr>
    </vt:vector>
  </TitlesOfParts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2017-12-26T13:36:00Z</cp:lastPrinted>
  <dcterms:created xsi:type="dcterms:W3CDTF">2022-02-08T09:04:00Z</dcterms:created>
  <dcterms:modified xsi:type="dcterms:W3CDTF">2022-02-09T09:56:00Z</dcterms:modified>
</cp:coreProperties>
</file>