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B7" w:rsidRPr="006120B7" w:rsidRDefault="006120B7" w:rsidP="006120B7">
      <w:pPr>
        <w:jc w:val="center"/>
        <w:rPr>
          <w:sz w:val="22"/>
          <w:szCs w:val="22"/>
        </w:rPr>
      </w:pPr>
      <w:r w:rsidRPr="006120B7">
        <w:rPr>
          <w:sz w:val="22"/>
          <w:szCs w:val="22"/>
        </w:rPr>
        <w:t>ТОПО</w:t>
      </w:r>
      <w:r w:rsidR="00C8012E">
        <w:rPr>
          <w:sz w:val="22"/>
          <w:szCs w:val="22"/>
        </w:rPr>
        <w:t>ГРАФИЯ</w:t>
      </w:r>
      <w:r w:rsidRPr="006120B7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Co</w:t>
      </w:r>
      <w:r w:rsidRPr="006120B7">
        <w:rPr>
          <w:sz w:val="22"/>
          <w:szCs w:val="22"/>
        </w:rPr>
        <w:t xml:space="preserve"> ПОКРЫТИЯ ПОЛУЧЕННОГО ИОННО-АССИСТИРОВАННЫМ ОСАЖДЕНИЕМ</w:t>
      </w:r>
    </w:p>
    <w:p w:rsidR="00096947" w:rsidRPr="006120B7" w:rsidRDefault="00096947" w:rsidP="00FF36FD">
      <w:pPr>
        <w:jc w:val="center"/>
        <w:rPr>
          <w:sz w:val="22"/>
          <w:szCs w:val="22"/>
        </w:rPr>
      </w:pPr>
    </w:p>
    <w:p w:rsidR="002911FC" w:rsidRPr="00B844D3" w:rsidRDefault="005857AF" w:rsidP="00643FB5">
      <w:pPr>
        <w:pStyle w:val="a3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>
        <w:rPr>
          <w:sz w:val="22"/>
          <w:szCs w:val="22"/>
        </w:rPr>
        <w:t>С.М. Барайшук</w:t>
      </w:r>
      <w:r>
        <w:rPr>
          <w:sz w:val="22"/>
          <w:szCs w:val="22"/>
          <w:vertAlign w:val="superscript"/>
        </w:rPr>
        <w:t>1</w:t>
      </w:r>
      <w:r w:rsidRPr="0028071C">
        <w:rPr>
          <w:sz w:val="22"/>
          <w:szCs w:val="22"/>
          <w:vertAlign w:val="superscript"/>
        </w:rPr>
        <w:t>*</w:t>
      </w:r>
      <w:r w:rsidRPr="002911FC">
        <w:rPr>
          <w:sz w:val="22"/>
          <w:szCs w:val="22"/>
          <w:vertAlign w:val="superscript"/>
        </w:rPr>
        <w:t>)</w:t>
      </w:r>
      <w:r>
        <w:rPr>
          <w:sz w:val="22"/>
          <w:szCs w:val="22"/>
        </w:rPr>
        <w:t>,</w:t>
      </w:r>
      <w:r w:rsidRPr="005857AF">
        <w:rPr>
          <w:sz w:val="22"/>
          <w:szCs w:val="22"/>
        </w:rPr>
        <w:t xml:space="preserve"> </w:t>
      </w:r>
      <w:r w:rsidR="00D60E0F" w:rsidRPr="00D60E0F">
        <w:rPr>
          <w:sz w:val="22"/>
          <w:szCs w:val="22"/>
        </w:rPr>
        <w:t>М.</w:t>
      </w:r>
      <w:r w:rsidR="00D60E0F">
        <w:rPr>
          <w:sz w:val="22"/>
          <w:szCs w:val="22"/>
        </w:rPr>
        <w:t xml:space="preserve"> </w:t>
      </w:r>
      <w:r w:rsidR="00D60E0F" w:rsidRPr="00D60E0F">
        <w:rPr>
          <w:sz w:val="22"/>
          <w:szCs w:val="22"/>
        </w:rPr>
        <w:t>Вертель</w:t>
      </w:r>
      <w:r w:rsidR="00D60E0F">
        <w:rPr>
          <w:sz w:val="22"/>
          <w:szCs w:val="22"/>
        </w:rPr>
        <w:t xml:space="preserve"> </w:t>
      </w:r>
      <w:r w:rsidR="00D60E0F">
        <w:rPr>
          <w:sz w:val="22"/>
          <w:szCs w:val="22"/>
          <w:vertAlign w:val="superscript"/>
        </w:rPr>
        <w:t>2)</w:t>
      </w:r>
      <w:r w:rsidR="00D60E0F">
        <w:rPr>
          <w:sz w:val="22"/>
          <w:szCs w:val="22"/>
        </w:rPr>
        <w:t xml:space="preserve">, </w:t>
      </w:r>
      <w:r>
        <w:rPr>
          <w:sz w:val="22"/>
          <w:szCs w:val="22"/>
        </w:rPr>
        <w:t>В.К Долгий</w:t>
      </w:r>
      <w:r w:rsidR="002911FC" w:rsidRPr="002911FC">
        <w:rPr>
          <w:sz w:val="22"/>
          <w:szCs w:val="22"/>
          <w:vertAlign w:val="superscript"/>
        </w:rPr>
        <w:t>1)</w:t>
      </w:r>
      <w:r w:rsidR="002911FC">
        <w:rPr>
          <w:sz w:val="22"/>
          <w:szCs w:val="22"/>
        </w:rPr>
        <w:t xml:space="preserve"> </w:t>
      </w:r>
    </w:p>
    <w:p w:rsidR="002879F1" w:rsidRDefault="002879F1" w:rsidP="002879F1">
      <w:pPr>
        <w:pStyle w:val="a3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>
        <w:rPr>
          <w:sz w:val="22"/>
          <w:szCs w:val="22"/>
          <w:vertAlign w:val="superscript"/>
        </w:rPr>
        <w:t>1</w:t>
      </w:r>
      <w:r w:rsidRPr="002911FC">
        <w:rPr>
          <w:sz w:val="22"/>
          <w:szCs w:val="22"/>
          <w:vertAlign w:val="superscript"/>
        </w:rPr>
        <w:t>)</w:t>
      </w:r>
      <w:r w:rsidRPr="002911FC">
        <w:t xml:space="preserve"> </w:t>
      </w:r>
      <w:r>
        <w:rPr>
          <w:sz w:val="22"/>
          <w:szCs w:val="22"/>
        </w:rPr>
        <w:t>Белорусский государственный аграрный технический университет, Минск, Беларусь</w:t>
      </w:r>
    </w:p>
    <w:p w:rsidR="00D60E0F" w:rsidRDefault="00B12B8E" w:rsidP="00FF36FD">
      <w:pPr>
        <w:pStyle w:val="a3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>
        <w:rPr>
          <w:sz w:val="22"/>
          <w:szCs w:val="22"/>
          <w:vertAlign w:val="superscript"/>
        </w:rPr>
        <w:t>2</w:t>
      </w:r>
      <w:r w:rsidR="007C7E5F" w:rsidRPr="002911FC">
        <w:rPr>
          <w:sz w:val="22"/>
          <w:szCs w:val="22"/>
          <w:vertAlign w:val="superscript"/>
        </w:rPr>
        <w:t>)</w:t>
      </w:r>
      <w:r w:rsidR="007C7E5F" w:rsidRPr="002911FC">
        <w:t xml:space="preserve"> </w:t>
      </w:r>
      <w:r w:rsidR="00D60E0F" w:rsidRPr="00D60E0F">
        <w:rPr>
          <w:sz w:val="22"/>
          <w:szCs w:val="22"/>
        </w:rPr>
        <w:t>Институт физики, университета M. Кюри-Склодовской, Люблин, Польша</w:t>
      </w:r>
      <w:r w:rsidR="00D60E0F">
        <w:rPr>
          <w:sz w:val="22"/>
          <w:szCs w:val="22"/>
        </w:rPr>
        <w:t xml:space="preserve"> </w:t>
      </w:r>
    </w:p>
    <w:p w:rsidR="0028071C" w:rsidRPr="002879F1" w:rsidRDefault="0028071C" w:rsidP="00FF36FD">
      <w:pPr>
        <w:pStyle w:val="a3"/>
        <w:spacing w:before="0" w:beforeAutospacing="0" w:after="0" w:afterAutospacing="0"/>
        <w:ind w:firstLine="425"/>
        <w:jc w:val="center"/>
        <w:rPr>
          <w:sz w:val="22"/>
          <w:szCs w:val="22"/>
          <w:lang w:val="en-US"/>
        </w:rPr>
      </w:pPr>
      <w:r w:rsidRPr="002879F1">
        <w:rPr>
          <w:sz w:val="22"/>
          <w:szCs w:val="22"/>
          <w:vertAlign w:val="superscript"/>
          <w:lang w:val="en-US"/>
        </w:rPr>
        <w:t>*)</w:t>
      </w:r>
      <w:r w:rsidRPr="002879F1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e</w:t>
      </w:r>
      <w:r w:rsidRPr="002879F1">
        <w:rPr>
          <w:sz w:val="22"/>
          <w:szCs w:val="22"/>
          <w:lang w:val="en-US"/>
        </w:rPr>
        <w:t>-</w:t>
      </w:r>
      <w:r>
        <w:rPr>
          <w:sz w:val="22"/>
          <w:szCs w:val="22"/>
          <w:lang w:val="en-US"/>
        </w:rPr>
        <w:t>mail</w:t>
      </w:r>
      <w:r w:rsidRPr="002879F1">
        <w:rPr>
          <w:sz w:val="22"/>
          <w:szCs w:val="22"/>
          <w:lang w:val="en-US"/>
        </w:rPr>
        <w:t xml:space="preserve">: </w:t>
      </w:r>
      <w:r w:rsidR="002879F1">
        <w:rPr>
          <w:sz w:val="22"/>
          <w:szCs w:val="22"/>
          <w:lang w:val="en-US"/>
        </w:rPr>
        <w:t>bear_s@rambler.ru</w:t>
      </w:r>
    </w:p>
    <w:p w:rsidR="00F231B3" w:rsidRPr="002879F1" w:rsidRDefault="00F231B3" w:rsidP="0028071C">
      <w:pPr>
        <w:jc w:val="both"/>
        <w:rPr>
          <w:sz w:val="22"/>
          <w:szCs w:val="22"/>
          <w:lang w:val="en-US"/>
        </w:rPr>
      </w:pPr>
    </w:p>
    <w:p w:rsidR="006120B7" w:rsidRPr="00F25140" w:rsidRDefault="006120B7" w:rsidP="006120B7">
      <w:pPr>
        <w:ind w:firstLine="284"/>
        <w:jc w:val="both"/>
        <w:rPr>
          <w:sz w:val="22"/>
          <w:szCs w:val="22"/>
        </w:rPr>
      </w:pPr>
      <w:r w:rsidRPr="00420D62">
        <w:rPr>
          <w:sz w:val="22"/>
          <w:szCs w:val="22"/>
        </w:rPr>
        <w:t xml:space="preserve">Осаждение </w:t>
      </w:r>
      <w:r>
        <w:rPr>
          <w:sz w:val="22"/>
          <w:szCs w:val="22"/>
        </w:rPr>
        <w:t xml:space="preserve">светопрозрачных коррозионно стойких защитных покрытий является перспективным направлением модификации поверхности функциональных </w:t>
      </w:r>
      <w:r w:rsidR="00AD64C8">
        <w:rPr>
          <w:sz w:val="22"/>
          <w:szCs w:val="22"/>
        </w:rPr>
        <w:t>материалов</w:t>
      </w:r>
      <w:r w:rsidR="00F6781B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420D62">
        <w:rPr>
          <w:sz w:val="22"/>
          <w:szCs w:val="22"/>
        </w:rPr>
        <w:t>В</w:t>
      </w:r>
      <w:r w:rsidRPr="00404FD1">
        <w:rPr>
          <w:sz w:val="22"/>
          <w:szCs w:val="22"/>
        </w:rPr>
        <w:t xml:space="preserve"> </w:t>
      </w:r>
      <w:r w:rsidRPr="00420D62">
        <w:rPr>
          <w:sz w:val="22"/>
          <w:szCs w:val="22"/>
        </w:rPr>
        <w:t xml:space="preserve">нашей </w:t>
      </w:r>
      <w:r w:rsidRPr="00404FD1">
        <w:rPr>
          <w:sz w:val="22"/>
          <w:szCs w:val="22"/>
        </w:rPr>
        <w:t xml:space="preserve">работе </w:t>
      </w:r>
      <w:r>
        <w:rPr>
          <w:sz w:val="22"/>
          <w:szCs w:val="22"/>
        </w:rPr>
        <w:t>о</w:t>
      </w:r>
      <w:r w:rsidRPr="00404FD1">
        <w:rPr>
          <w:sz w:val="22"/>
          <w:szCs w:val="22"/>
        </w:rPr>
        <w:t xml:space="preserve">бразцы кремния модифицировались нанесением </w:t>
      </w:r>
      <w:r w:rsidR="00F6781B">
        <w:rPr>
          <w:sz w:val="22"/>
          <w:szCs w:val="22"/>
          <w:lang w:val="en-US"/>
        </w:rPr>
        <w:t>Co</w:t>
      </w:r>
      <w:r w:rsidRPr="00404FD1">
        <w:rPr>
          <w:sz w:val="22"/>
          <w:szCs w:val="22"/>
        </w:rPr>
        <w:t xml:space="preserve"> при ускоряющем потенциале 7 кВ</w:t>
      </w:r>
      <w:r w:rsidRPr="006120B7">
        <w:rPr>
          <w:i/>
          <w:sz w:val="22"/>
          <w:szCs w:val="22"/>
        </w:rPr>
        <w:t xml:space="preserve"> </w:t>
      </w:r>
      <w:r w:rsidRPr="005B277E">
        <w:rPr>
          <w:sz w:val="22"/>
          <w:szCs w:val="22"/>
        </w:rPr>
        <w:t>поток</w:t>
      </w:r>
      <w:r>
        <w:rPr>
          <w:sz w:val="22"/>
          <w:szCs w:val="22"/>
        </w:rPr>
        <w:t xml:space="preserve"> ассистирующих</w:t>
      </w:r>
      <w:r w:rsidRPr="005B277E">
        <w:rPr>
          <w:sz w:val="22"/>
          <w:szCs w:val="22"/>
        </w:rPr>
        <w:t xml:space="preserve"> ионов (2,7–10,8</w:t>
      </w:r>
      <w:r>
        <w:rPr>
          <w:sz w:val="22"/>
          <w:szCs w:val="22"/>
        </w:rPr>
        <w:t>)</w:t>
      </w:r>
      <w:r w:rsidRPr="005B277E">
        <w:rPr>
          <w:sz w:val="22"/>
          <w:szCs w:val="22"/>
        </w:rPr>
        <w:sym w:font="Symbol" w:char="F0D7"/>
      </w:r>
      <w:r w:rsidRPr="005B277E">
        <w:rPr>
          <w:sz w:val="22"/>
          <w:szCs w:val="22"/>
        </w:rPr>
        <w:t>10</w:t>
      </w:r>
      <w:r w:rsidRPr="005B277E">
        <w:rPr>
          <w:sz w:val="22"/>
          <w:szCs w:val="22"/>
          <w:vertAlign w:val="superscript"/>
        </w:rPr>
        <w:t>16</w:t>
      </w:r>
      <w:r w:rsidRPr="005B277E">
        <w:rPr>
          <w:sz w:val="22"/>
          <w:szCs w:val="22"/>
        </w:rPr>
        <w:t xml:space="preserve"> Со</w:t>
      </w:r>
      <w:r w:rsidRPr="005B277E">
        <w:rPr>
          <w:sz w:val="22"/>
          <w:szCs w:val="22"/>
          <w:vertAlign w:val="superscript"/>
        </w:rPr>
        <w:t>+</w:t>
      </w:r>
      <w:r w:rsidRPr="005B277E">
        <w:rPr>
          <w:sz w:val="22"/>
          <w:szCs w:val="22"/>
        </w:rPr>
        <w:t>/см</w:t>
      </w:r>
      <w:r w:rsidRPr="005B277E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 Состав поверхности изучен ранее в [</w:t>
      </w:r>
      <w:r w:rsidR="00F6781B" w:rsidRPr="00AD64C8">
        <w:rPr>
          <w:sz w:val="22"/>
          <w:szCs w:val="22"/>
        </w:rPr>
        <w:t>1</w:t>
      </w:r>
      <w:r>
        <w:rPr>
          <w:sz w:val="22"/>
          <w:szCs w:val="22"/>
        </w:rPr>
        <w:t>]</w:t>
      </w:r>
      <w:r w:rsidRPr="00404FD1">
        <w:rPr>
          <w:sz w:val="22"/>
          <w:szCs w:val="22"/>
        </w:rPr>
        <w:t xml:space="preserve">. Изучение </w:t>
      </w:r>
      <w:r>
        <w:rPr>
          <w:sz w:val="22"/>
          <w:szCs w:val="22"/>
        </w:rPr>
        <w:t>топологии</w:t>
      </w:r>
      <w:r w:rsidRPr="00404FD1">
        <w:rPr>
          <w:sz w:val="22"/>
          <w:szCs w:val="22"/>
        </w:rPr>
        <w:t xml:space="preserve"> проводилось c применением атомно-силового микр</w:t>
      </w:r>
      <w:r w:rsidRPr="00404FD1">
        <w:rPr>
          <w:sz w:val="22"/>
          <w:szCs w:val="22"/>
        </w:rPr>
        <w:t>о</w:t>
      </w:r>
      <w:r w:rsidRPr="00404FD1">
        <w:rPr>
          <w:sz w:val="22"/>
          <w:szCs w:val="22"/>
        </w:rPr>
        <w:t>скопа NT 206</w:t>
      </w:r>
      <w:r>
        <w:rPr>
          <w:sz w:val="22"/>
          <w:szCs w:val="22"/>
        </w:rPr>
        <w:t xml:space="preserve"> в сочетании со сканирующей электронной микроскопией с использованием </w:t>
      </w:r>
      <w:r w:rsidRPr="00F25140">
        <w:rPr>
          <w:sz w:val="22"/>
          <w:szCs w:val="22"/>
        </w:rPr>
        <w:t xml:space="preserve">EDX Oxford Instruments AZtecEnergy-Advanced с кремний-дрейфовым детектором. </w:t>
      </w:r>
    </w:p>
    <w:p w:rsidR="006120B7" w:rsidRDefault="006120B7" w:rsidP="006120B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342588" cy="1440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8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490824" cy="144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2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B7" w:rsidRDefault="006120B7" w:rsidP="006120B7">
      <w:pPr>
        <w:ind w:firstLine="425"/>
        <w:jc w:val="center"/>
        <w:rPr>
          <w:sz w:val="18"/>
          <w:szCs w:val="18"/>
        </w:rPr>
      </w:pPr>
      <w:r>
        <w:rPr>
          <w:sz w:val="18"/>
          <w:szCs w:val="18"/>
        </w:rPr>
        <w:t>Рис. 1</w:t>
      </w:r>
      <w:r w:rsidRPr="006120B7">
        <w:rPr>
          <w:sz w:val="18"/>
          <w:szCs w:val="18"/>
        </w:rPr>
        <w:t>. Топография поверхности кремния модифицированного нан</w:t>
      </w:r>
      <w:r w:rsidRPr="006120B7">
        <w:rPr>
          <w:sz w:val="18"/>
          <w:szCs w:val="18"/>
        </w:rPr>
        <w:t>е</w:t>
      </w:r>
      <w:r w:rsidRPr="006120B7">
        <w:rPr>
          <w:sz w:val="18"/>
          <w:szCs w:val="18"/>
        </w:rPr>
        <w:t xml:space="preserve">сением Co </w:t>
      </w:r>
      <w:r w:rsidR="00AD64C8">
        <w:rPr>
          <w:sz w:val="18"/>
          <w:szCs w:val="18"/>
        </w:rPr>
        <w:t>полученная СЭМ</w:t>
      </w:r>
      <w:r w:rsidRPr="006120B7">
        <w:rPr>
          <w:sz w:val="18"/>
          <w:szCs w:val="18"/>
        </w:rPr>
        <w:t xml:space="preserve"> и АСМ </w:t>
      </w:r>
      <w:r w:rsidR="00AD64C8">
        <w:rPr>
          <w:sz w:val="18"/>
          <w:szCs w:val="18"/>
        </w:rPr>
        <w:t>соответственно.</w:t>
      </w:r>
    </w:p>
    <w:p w:rsidR="00AD64C8" w:rsidRPr="006120B7" w:rsidRDefault="00AD64C8" w:rsidP="006120B7">
      <w:pPr>
        <w:ind w:firstLine="425"/>
        <w:jc w:val="center"/>
        <w:rPr>
          <w:sz w:val="18"/>
          <w:szCs w:val="18"/>
        </w:rPr>
      </w:pPr>
    </w:p>
    <w:p w:rsidR="006120B7" w:rsidRDefault="006120B7" w:rsidP="006120B7">
      <w:pPr>
        <w:ind w:firstLine="425"/>
        <w:jc w:val="both"/>
        <w:rPr>
          <w:sz w:val="22"/>
          <w:szCs w:val="22"/>
        </w:rPr>
      </w:pPr>
      <w:r w:rsidRPr="00AB5E0C">
        <w:rPr>
          <w:sz w:val="22"/>
          <w:szCs w:val="22"/>
        </w:rPr>
        <w:t>Характеристик</w:t>
      </w:r>
      <w:r w:rsidR="00AD64C8">
        <w:rPr>
          <w:sz w:val="22"/>
          <w:szCs w:val="22"/>
        </w:rPr>
        <w:t>и получаемой</w:t>
      </w:r>
      <w:r w:rsidRPr="00AB5E0C">
        <w:rPr>
          <w:sz w:val="22"/>
          <w:szCs w:val="22"/>
        </w:rPr>
        <w:t xml:space="preserve"> поверхности </w:t>
      </w:r>
      <w:r>
        <w:rPr>
          <w:sz w:val="22"/>
          <w:szCs w:val="22"/>
        </w:rPr>
        <w:t>позволяют рассматривать возможность применения таких покрытий в качестве лицевых контактов</w:t>
      </w:r>
      <w:r w:rsidR="00AD64C8" w:rsidRPr="00AD64C8">
        <w:rPr>
          <w:sz w:val="22"/>
          <w:szCs w:val="22"/>
        </w:rPr>
        <w:t xml:space="preserve"> с</w:t>
      </w:r>
      <w:r w:rsidR="00AD64C8">
        <w:rPr>
          <w:sz w:val="22"/>
          <w:szCs w:val="22"/>
        </w:rPr>
        <w:t>е</w:t>
      </w:r>
      <w:r w:rsidR="00AD64C8" w:rsidRPr="00AD64C8">
        <w:rPr>
          <w:sz w:val="22"/>
          <w:szCs w:val="22"/>
        </w:rPr>
        <w:t>нсорных элементов</w:t>
      </w:r>
      <w:r w:rsidR="00AD64C8">
        <w:rPr>
          <w:sz w:val="22"/>
          <w:szCs w:val="22"/>
        </w:rPr>
        <w:t>.</w:t>
      </w:r>
    </w:p>
    <w:p w:rsidR="00375A97" w:rsidRDefault="00375A97" w:rsidP="00375A97">
      <w:pPr>
        <w:ind w:firstLine="425"/>
        <w:jc w:val="both"/>
        <w:rPr>
          <w:sz w:val="22"/>
          <w:szCs w:val="22"/>
        </w:rPr>
      </w:pPr>
    </w:p>
    <w:p w:rsidR="00DF5661" w:rsidRPr="00DF5661" w:rsidRDefault="00DF5661" w:rsidP="00DF5661">
      <w:pPr>
        <w:ind w:firstLine="425"/>
        <w:jc w:val="center"/>
        <w:rPr>
          <w:sz w:val="22"/>
          <w:szCs w:val="22"/>
        </w:rPr>
      </w:pPr>
      <w:r>
        <w:rPr>
          <w:sz w:val="22"/>
          <w:szCs w:val="22"/>
        </w:rPr>
        <w:t>ЛИТЕРАТУРА</w:t>
      </w:r>
    </w:p>
    <w:p w:rsidR="00DF5661" w:rsidRDefault="00DF5661" w:rsidP="00375A97">
      <w:pPr>
        <w:ind w:firstLine="425"/>
        <w:jc w:val="both"/>
        <w:rPr>
          <w:sz w:val="22"/>
          <w:szCs w:val="22"/>
        </w:rPr>
      </w:pPr>
    </w:p>
    <w:p w:rsidR="00D60E0F" w:rsidRPr="00F41654" w:rsidRDefault="00D60E0F">
      <w:pPr>
        <w:ind w:firstLine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hyperlink r:id="rId10" w:tooltip="Список публикаций этого автора" w:history="1">
        <w:r w:rsidRPr="00C964C4">
          <w:rPr>
            <w:sz w:val="22"/>
            <w:szCs w:val="22"/>
          </w:rPr>
          <w:t>Бобрович О.Г.</w:t>
        </w:r>
      </w:hyperlink>
      <w:r w:rsidRPr="00C964C4">
        <w:rPr>
          <w:sz w:val="22"/>
          <w:szCs w:val="22"/>
        </w:rPr>
        <w:t>, </w:t>
      </w:r>
      <w:hyperlink r:id="rId11" w:tooltip="Список публикаций этого автора" w:history="1">
        <w:r w:rsidRPr="00C964C4">
          <w:rPr>
            <w:sz w:val="22"/>
            <w:szCs w:val="22"/>
          </w:rPr>
          <w:t>Ташлыков И.С.</w:t>
        </w:r>
      </w:hyperlink>
      <w:r w:rsidRPr="00C964C4">
        <w:rPr>
          <w:sz w:val="22"/>
          <w:szCs w:val="22"/>
        </w:rPr>
        <w:t>, </w:t>
      </w:r>
      <w:r>
        <w:rPr>
          <w:sz w:val="22"/>
          <w:szCs w:val="22"/>
        </w:rPr>
        <w:t xml:space="preserve">и др.// </w:t>
      </w:r>
      <w:r w:rsidRPr="00C964C4">
        <w:rPr>
          <w:sz w:val="22"/>
          <w:szCs w:val="22"/>
        </w:rPr>
        <w:t>Физика и xимия обработки матери</w:t>
      </w:r>
      <w:r w:rsidRPr="00C964C4">
        <w:rPr>
          <w:sz w:val="22"/>
          <w:szCs w:val="22"/>
        </w:rPr>
        <w:t>а</w:t>
      </w:r>
      <w:r>
        <w:rPr>
          <w:sz w:val="22"/>
          <w:szCs w:val="22"/>
        </w:rPr>
        <w:t>лов, 2006, №1, с</w:t>
      </w:r>
      <w:r w:rsidRPr="00C964C4">
        <w:rPr>
          <w:sz w:val="22"/>
          <w:szCs w:val="22"/>
        </w:rPr>
        <w:t>. 54–58.</w:t>
      </w:r>
    </w:p>
    <w:sectPr w:rsidR="00D60E0F" w:rsidRPr="00F41654" w:rsidSect="00BE3747">
      <w:footerReference w:type="default" r:id="rId12"/>
      <w:pgSz w:w="8392" w:h="11907" w:code="11"/>
      <w:pgMar w:top="635" w:right="1276" w:bottom="74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37A" w:rsidRDefault="0095437A">
      <w:r>
        <w:separator/>
      </w:r>
    </w:p>
  </w:endnote>
  <w:endnote w:type="continuationSeparator" w:id="0">
    <w:p w:rsidR="0095437A" w:rsidRDefault="00954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B97" w:rsidRDefault="00E30B97" w:rsidP="00E30B97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37A" w:rsidRDefault="0095437A">
      <w:r>
        <w:separator/>
      </w:r>
    </w:p>
  </w:footnote>
  <w:footnote w:type="continuationSeparator" w:id="0">
    <w:p w:rsidR="0095437A" w:rsidRDefault="009543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A3B88"/>
    <w:multiLevelType w:val="hybridMultilevel"/>
    <w:tmpl w:val="1A8E28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B7107B4E">
      <w:start w:val="1"/>
      <w:numFmt w:val="upperLetter"/>
      <w:lvlText w:val="%2."/>
      <w:lvlJc w:val="left"/>
      <w:pPr>
        <w:ind w:left="172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78745415"/>
    <w:multiLevelType w:val="hybridMultilevel"/>
    <w:tmpl w:val="7A6ABA58"/>
    <w:lvl w:ilvl="0" w:tplc="CCEC06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43FB5"/>
    <w:rsid w:val="00021493"/>
    <w:rsid w:val="00096947"/>
    <w:rsid w:val="00141D60"/>
    <w:rsid w:val="001E1D1D"/>
    <w:rsid w:val="002503AB"/>
    <w:rsid w:val="00274F14"/>
    <w:rsid w:val="0028071C"/>
    <w:rsid w:val="002879F1"/>
    <w:rsid w:val="002911FC"/>
    <w:rsid w:val="002D1CB1"/>
    <w:rsid w:val="002D21EC"/>
    <w:rsid w:val="0032413D"/>
    <w:rsid w:val="00375A97"/>
    <w:rsid w:val="003D14E2"/>
    <w:rsid w:val="00495997"/>
    <w:rsid w:val="00554FC8"/>
    <w:rsid w:val="00567D78"/>
    <w:rsid w:val="005707D1"/>
    <w:rsid w:val="00582060"/>
    <w:rsid w:val="005857AF"/>
    <w:rsid w:val="005A08A5"/>
    <w:rsid w:val="006120B7"/>
    <w:rsid w:val="0062646B"/>
    <w:rsid w:val="00643FB5"/>
    <w:rsid w:val="006A09CB"/>
    <w:rsid w:val="006F5B27"/>
    <w:rsid w:val="007136E1"/>
    <w:rsid w:val="007171BE"/>
    <w:rsid w:val="007B6FE2"/>
    <w:rsid w:val="007C7E5F"/>
    <w:rsid w:val="007D253F"/>
    <w:rsid w:val="007D3121"/>
    <w:rsid w:val="00836AB6"/>
    <w:rsid w:val="00842B0C"/>
    <w:rsid w:val="00876BF9"/>
    <w:rsid w:val="008F783C"/>
    <w:rsid w:val="00901341"/>
    <w:rsid w:val="0095437A"/>
    <w:rsid w:val="00955D9D"/>
    <w:rsid w:val="00983A60"/>
    <w:rsid w:val="0098655F"/>
    <w:rsid w:val="009D10B9"/>
    <w:rsid w:val="00A3333F"/>
    <w:rsid w:val="00A53A51"/>
    <w:rsid w:val="00A94A58"/>
    <w:rsid w:val="00AD12D7"/>
    <w:rsid w:val="00AD64C8"/>
    <w:rsid w:val="00B12B8E"/>
    <w:rsid w:val="00B251DF"/>
    <w:rsid w:val="00B53F98"/>
    <w:rsid w:val="00B70401"/>
    <w:rsid w:val="00B844D3"/>
    <w:rsid w:val="00B962E0"/>
    <w:rsid w:val="00BD0421"/>
    <w:rsid w:val="00BE3747"/>
    <w:rsid w:val="00C47B62"/>
    <w:rsid w:val="00C8012E"/>
    <w:rsid w:val="00D405BE"/>
    <w:rsid w:val="00D60E0F"/>
    <w:rsid w:val="00D95DF8"/>
    <w:rsid w:val="00DF5661"/>
    <w:rsid w:val="00E30B97"/>
    <w:rsid w:val="00F2045D"/>
    <w:rsid w:val="00F231B3"/>
    <w:rsid w:val="00F41654"/>
    <w:rsid w:val="00F4676D"/>
    <w:rsid w:val="00F620BE"/>
    <w:rsid w:val="00F6781B"/>
    <w:rsid w:val="00FD2348"/>
    <w:rsid w:val="00FF3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ne number" w:semiHidden="1" w:unhideWhenUsed="1"/>
    <w:lsdException w:name="page number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Strong" w:uiPriority="22" w:qFormat="1"/>
    <w:lsdException w:name="Emphasis" w:uiPriority="20" w:qFormat="1"/>
    <w:lsdException w:name="Normal (Web)" w:semiHidden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B62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47B62"/>
    <w:pPr>
      <w:spacing w:before="100" w:beforeAutospacing="1" w:after="100" w:afterAutospacing="1"/>
    </w:pPr>
  </w:style>
  <w:style w:type="paragraph" w:styleId="2">
    <w:name w:val="Body Text 2"/>
    <w:basedOn w:val="a"/>
    <w:link w:val="20"/>
    <w:uiPriority w:val="99"/>
    <w:rsid w:val="00C47B62"/>
    <w:pPr>
      <w:ind w:firstLine="540"/>
    </w:pPr>
    <w:rPr>
      <w:sz w:val="28"/>
      <w:szCs w:val="28"/>
    </w:rPr>
  </w:style>
  <w:style w:type="paragraph" w:styleId="a4">
    <w:name w:val="footer"/>
    <w:basedOn w:val="a"/>
    <w:link w:val="a5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C47B62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E30B97"/>
    <w:rPr>
      <w:rFonts w:cs="Times New Roman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C47B62"/>
    <w:rPr>
      <w:rFonts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C47B62"/>
    <w:rPr>
      <w:rFonts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F41654"/>
    <w:pPr>
      <w:ind w:left="720"/>
      <w:contextualSpacing/>
    </w:pPr>
  </w:style>
  <w:style w:type="paragraph" w:styleId="21">
    <w:name w:val="Body Text Indent 2"/>
    <w:basedOn w:val="a"/>
    <w:link w:val="22"/>
    <w:uiPriority w:val="99"/>
    <w:rsid w:val="00D60E0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60E0F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120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2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2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ibrary.ru/author_items.asp?authorid=50727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library.ru/author_items.asp?authorid=80207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9603D24-F45B-4D5C-AABB-F78CDB15E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ПЕЧАТАЕТСЯ ЗАГЛАВНЫМИ БУКВАМИ БЕЗ ПЕРЕНОСА И БЕЗ ТОЧКИ В КОНЦЕ</vt:lpstr>
    </vt:vector>
  </TitlesOfParts>
  <Company>Sinp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ПЕЧАТАЕТСЯ ЗАГЛАВНЫМИ БУКВАМИ БЕЗ ПЕРЕНОСА И БЕЗ ТОЧКИ В КОНЦЕ</dc:title>
  <dc:creator>Yavlinski</dc:creator>
  <cp:lastModifiedBy>Барайшук</cp:lastModifiedBy>
  <cp:revision>8</cp:revision>
  <cp:lastPrinted>2017-12-26T13:36:00Z</cp:lastPrinted>
  <dcterms:created xsi:type="dcterms:W3CDTF">2022-02-19T10:17:00Z</dcterms:created>
  <dcterms:modified xsi:type="dcterms:W3CDTF">2022-02-19T14:34:00Z</dcterms:modified>
</cp:coreProperties>
</file>