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4812995" w14:textId="50863E6F" w:rsidR="00E31449" w:rsidRDefault="00E31449" w:rsidP="0081781F">
      <w:pPr>
        <w:jc w:val="center"/>
      </w:pPr>
      <w:r>
        <w:t xml:space="preserve">СИНТЕЗ ИЗОЛИРУЮЩИХ СЛОЕВ В КРЕМНИИ ИМПЛАНТАЦИЕЙ МОЛЕКУЛЯРНЫХ ИОНОВ </w:t>
      </w:r>
      <w:proofErr w:type="gramStart"/>
      <w:r>
        <w:t>СО</w:t>
      </w:r>
      <w:proofErr w:type="gramEnd"/>
      <w:r w:rsidRPr="0090164E">
        <w:rPr>
          <w:vertAlign w:val="superscript"/>
        </w:rPr>
        <w:t>+</w:t>
      </w:r>
    </w:p>
    <w:p w14:paraId="7EA020FE" w14:textId="71C02142" w:rsidR="00E7239A" w:rsidRPr="00E7239A" w:rsidRDefault="00E7239A" w:rsidP="0081781F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</w:rPr>
      </w:pPr>
      <w:r w:rsidRPr="00E7239A">
        <w:rPr>
          <w:sz w:val="22"/>
          <w:szCs w:val="22"/>
        </w:rPr>
        <w:t>С.М. Тарков</w:t>
      </w:r>
      <w:r w:rsidRPr="00E7239A">
        <w:rPr>
          <w:sz w:val="22"/>
          <w:szCs w:val="22"/>
          <w:vertAlign w:val="superscript"/>
        </w:rPr>
        <w:t>1</w:t>
      </w:r>
      <w:r w:rsidR="00DA4ACA" w:rsidRPr="0028071C">
        <w:rPr>
          <w:sz w:val="22"/>
          <w:szCs w:val="22"/>
          <w:vertAlign w:val="superscript"/>
        </w:rPr>
        <w:t>*</w:t>
      </w:r>
      <w:r w:rsidRPr="00E7239A">
        <w:rPr>
          <w:sz w:val="22"/>
          <w:szCs w:val="22"/>
          <w:vertAlign w:val="superscript"/>
        </w:rPr>
        <w:t>)</w:t>
      </w:r>
      <w:r w:rsidRPr="00E7239A">
        <w:rPr>
          <w:sz w:val="22"/>
          <w:szCs w:val="22"/>
        </w:rPr>
        <w:t xml:space="preserve">, </w:t>
      </w:r>
      <w:r>
        <w:rPr>
          <w:sz w:val="22"/>
          <w:szCs w:val="22"/>
        </w:rPr>
        <w:t>В.И. Вдовин</w:t>
      </w:r>
      <w:r w:rsidRPr="00E7239A">
        <w:rPr>
          <w:sz w:val="22"/>
          <w:szCs w:val="22"/>
          <w:vertAlign w:val="superscript"/>
        </w:rPr>
        <w:t>1)</w:t>
      </w:r>
      <w:r>
        <w:rPr>
          <w:sz w:val="22"/>
          <w:szCs w:val="22"/>
        </w:rPr>
        <w:t xml:space="preserve">, </w:t>
      </w:r>
      <w:r w:rsidRPr="00E7239A">
        <w:rPr>
          <w:sz w:val="22"/>
          <w:szCs w:val="22"/>
        </w:rPr>
        <w:t>И.Е. Тысченко</w:t>
      </w:r>
      <w:r w:rsidRPr="00E7239A">
        <w:rPr>
          <w:sz w:val="22"/>
          <w:szCs w:val="22"/>
          <w:vertAlign w:val="superscript"/>
        </w:rPr>
        <w:t>1)</w:t>
      </w:r>
      <w:r w:rsidR="00DA4ACA">
        <w:rPr>
          <w:sz w:val="22"/>
          <w:szCs w:val="22"/>
        </w:rPr>
        <w:t xml:space="preserve">, </w:t>
      </w:r>
      <w:r w:rsidR="00DA4ACA">
        <w:rPr>
          <w:sz w:val="22"/>
          <w:szCs w:val="22"/>
        </w:rPr>
        <w:br/>
      </w:r>
      <w:r w:rsidR="00DA4ACA">
        <w:rPr>
          <w:sz w:val="22"/>
          <w:szCs w:val="22"/>
        </w:rPr>
        <w:t>В.П. Попов</w:t>
      </w:r>
      <w:r w:rsidR="00DA4ACA" w:rsidRPr="002911FC">
        <w:rPr>
          <w:sz w:val="22"/>
          <w:szCs w:val="22"/>
          <w:vertAlign w:val="superscript"/>
        </w:rPr>
        <w:t>1)</w:t>
      </w:r>
      <w:bookmarkStart w:id="0" w:name="_GoBack"/>
      <w:bookmarkEnd w:id="0"/>
    </w:p>
    <w:p w14:paraId="3CB8DA05" w14:textId="1111DC5D" w:rsidR="002911FC" w:rsidRDefault="002911FC" w:rsidP="0081781F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</w:rPr>
      </w:pPr>
      <w:r w:rsidRPr="002911FC">
        <w:rPr>
          <w:sz w:val="22"/>
          <w:szCs w:val="22"/>
          <w:vertAlign w:val="superscript"/>
        </w:rPr>
        <w:t>1)</w:t>
      </w:r>
      <w:r w:rsidRPr="002911FC">
        <w:t xml:space="preserve"> </w:t>
      </w:r>
      <w:r w:rsidR="004F29CB">
        <w:rPr>
          <w:sz w:val="22"/>
          <w:szCs w:val="22"/>
        </w:rPr>
        <w:t>ИФП СО РАН</w:t>
      </w:r>
      <w:r>
        <w:rPr>
          <w:sz w:val="22"/>
          <w:szCs w:val="22"/>
        </w:rPr>
        <w:t xml:space="preserve">, </w:t>
      </w:r>
      <w:r w:rsidR="004F29CB">
        <w:rPr>
          <w:sz w:val="22"/>
          <w:szCs w:val="22"/>
        </w:rPr>
        <w:t>Новосибирск</w:t>
      </w:r>
      <w:r>
        <w:rPr>
          <w:sz w:val="22"/>
          <w:szCs w:val="22"/>
        </w:rPr>
        <w:t xml:space="preserve">, </w:t>
      </w:r>
      <w:r w:rsidR="004F29CB">
        <w:rPr>
          <w:sz w:val="22"/>
          <w:szCs w:val="22"/>
        </w:rPr>
        <w:t>Россия</w:t>
      </w:r>
    </w:p>
    <w:p w14:paraId="4979EE2C" w14:textId="34E8E9D3" w:rsidR="0028071C" w:rsidRPr="0081781F" w:rsidRDefault="0028071C" w:rsidP="0081781F">
      <w:pPr>
        <w:pStyle w:val="a3"/>
        <w:spacing w:before="0" w:beforeAutospacing="0" w:after="0" w:afterAutospacing="0"/>
        <w:ind w:firstLine="425"/>
        <w:jc w:val="center"/>
        <w:rPr>
          <w:sz w:val="22"/>
          <w:szCs w:val="22"/>
        </w:rPr>
      </w:pPr>
      <w:proofErr w:type="gramStart"/>
      <w:r w:rsidRPr="0081781F">
        <w:rPr>
          <w:sz w:val="22"/>
          <w:szCs w:val="22"/>
          <w:vertAlign w:val="superscript"/>
        </w:rPr>
        <w:t>*)</w:t>
      </w:r>
      <w:r w:rsidRPr="0081781F">
        <w:rPr>
          <w:sz w:val="22"/>
          <w:szCs w:val="22"/>
        </w:rPr>
        <w:t xml:space="preserve"> </w:t>
      </w:r>
      <w:r>
        <w:rPr>
          <w:sz w:val="22"/>
          <w:szCs w:val="22"/>
          <w:lang w:val="en-US"/>
        </w:rPr>
        <w:t>e</w:t>
      </w:r>
      <w:r w:rsidRPr="0081781F">
        <w:rPr>
          <w:sz w:val="22"/>
          <w:szCs w:val="22"/>
        </w:rPr>
        <w:t>-</w:t>
      </w:r>
      <w:r>
        <w:rPr>
          <w:sz w:val="22"/>
          <w:szCs w:val="22"/>
          <w:lang w:val="en-US"/>
        </w:rPr>
        <w:t>mail</w:t>
      </w:r>
      <w:r w:rsidRPr="0081781F">
        <w:rPr>
          <w:sz w:val="22"/>
          <w:szCs w:val="22"/>
        </w:rPr>
        <w:t xml:space="preserve">: </w:t>
      </w:r>
      <w:proofErr w:type="spellStart"/>
      <w:r w:rsidR="004F29CB">
        <w:rPr>
          <w:sz w:val="22"/>
          <w:szCs w:val="22"/>
          <w:lang w:val="en-US"/>
        </w:rPr>
        <w:t>popov</w:t>
      </w:r>
      <w:proofErr w:type="spellEnd"/>
      <w:r w:rsidRPr="0081781F">
        <w:rPr>
          <w:sz w:val="22"/>
          <w:szCs w:val="22"/>
        </w:rPr>
        <w:t>@</w:t>
      </w:r>
      <w:proofErr w:type="spellStart"/>
      <w:r w:rsidR="004F29CB">
        <w:rPr>
          <w:sz w:val="22"/>
          <w:szCs w:val="22"/>
          <w:lang w:val="en-US"/>
        </w:rPr>
        <w:t>isp</w:t>
      </w:r>
      <w:proofErr w:type="spellEnd"/>
      <w:r w:rsidR="004F29CB" w:rsidRPr="0081781F">
        <w:rPr>
          <w:sz w:val="22"/>
          <w:szCs w:val="22"/>
        </w:rPr>
        <w:t>.</w:t>
      </w:r>
      <w:proofErr w:type="spellStart"/>
      <w:r w:rsidR="004F29CB">
        <w:rPr>
          <w:sz w:val="22"/>
          <w:szCs w:val="22"/>
          <w:lang w:val="en-US"/>
        </w:rPr>
        <w:t>nsc</w:t>
      </w:r>
      <w:proofErr w:type="spellEnd"/>
      <w:r w:rsidRPr="0081781F">
        <w:rPr>
          <w:sz w:val="22"/>
          <w:szCs w:val="22"/>
        </w:rPr>
        <w:t>.</w:t>
      </w:r>
      <w:proofErr w:type="spellStart"/>
      <w:r>
        <w:rPr>
          <w:sz w:val="22"/>
          <w:szCs w:val="22"/>
          <w:lang w:val="en-US"/>
        </w:rPr>
        <w:t>ru</w:t>
      </w:r>
      <w:proofErr w:type="spellEnd"/>
      <w:proofErr w:type="gramEnd"/>
    </w:p>
    <w:p w14:paraId="3865E0FD" w14:textId="77777777" w:rsidR="00F231B3" w:rsidRPr="0081781F" w:rsidRDefault="00F231B3" w:rsidP="0028071C">
      <w:pPr>
        <w:jc w:val="both"/>
        <w:rPr>
          <w:sz w:val="22"/>
          <w:szCs w:val="22"/>
        </w:rPr>
      </w:pPr>
    </w:p>
    <w:p w14:paraId="26E5C6B2" w14:textId="516CD5DE" w:rsidR="001B25E6" w:rsidRDefault="0081781F" w:rsidP="00AD678C">
      <w:pPr>
        <w:ind w:firstLine="425"/>
        <w:jc w:val="both"/>
        <w:rPr>
          <w:sz w:val="22"/>
          <w:szCs w:val="22"/>
        </w:rPr>
      </w:pPr>
      <w:r w:rsidRPr="00575792">
        <w:rPr>
          <w:sz w:val="22"/>
        </w:rPr>
        <w:t xml:space="preserve">Протонная </w:t>
      </w:r>
      <w:r w:rsidR="00575792" w:rsidRPr="00575792">
        <w:rPr>
          <w:sz w:val="22"/>
        </w:rPr>
        <w:t>изоляция</w:t>
      </w:r>
      <w:r w:rsidRPr="00575792">
        <w:rPr>
          <w:sz w:val="22"/>
        </w:rPr>
        <w:t xml:space="preserve"> полупроводников </w:t>
      </w:r>
      <w:r w:rsidR="00575792" w:rsidRPr="00575792">
        <w:rPr>
          <w:sz w:val="22"/>
        </w:rPr>
        <w:t xml:space="preserve">за счет большой плотности </w:t>
      </w:r>
      <w:r w:rsidR="00575792">
        <w:rPr>
          <w:sz w:val="22"/>
        </w:rPr>
        <w:t>радиационных</w:t>
      </w:r>
      <w:r w:rsidR="00575792" w:rsidRPr="00575792">
        <w:rPr>
          <w:sz w:val="22"/>
        </w:rPr>
        <w:t xml:space="preserve"> дефектов</w:t>
      </w:r>
      <w:r w:rsidR="00575792" w:rsidRPr="00575792">
        <w:rPr>
          <w:sz w:val="22"/>
        </w:rPr>
        <w:t xml:space="preserve"> применялась </w:t>
      </w:r>
      <w:r w:rsidRPr="00575792">
        <w:rPr>
          <w:sz w:val="22"/>
        </w:rPr>
        <w:t>для изготовления радиочастотных устройств</w:t>
      </w:r>
      <w:r w:rsidR="00575792" w:rsidRPr="00575792">
        <w:rPr>
          <w:sz w:val="22"/>
        </w:rPr>
        <w:t xml:space="preserve"> на </w:t>
      </w:r>
      <w:r w:rsidR="00575792" w:rsidRPr="00575792">
        <w:rPr>
          <w:sz w:val="22"/>
        </w:rPr>
        <w:t>арсенид</w:t>
      </w:r>
      <w:r w:rsidR="00575792" w:rsidRPr="00575792">
        <w:rPr>
          <w:sz w:val="22"/>
        </w:rPr>
        <w:t>е</w:t>
      </w:r>
      <w:r w:rsidR="00575792" w:rsidRPr="00575792">
        <w:rPr>
          <w:sz w:val="22"/>
        </w:rPr>
        <w:t xml:space="preserve"> галлия</w:t>
      </w:r>
      <w:r w:rsidRPr="00575792">
        <w:rPr>
          <w:sz w:val="22"/>
        </w:rPr>
        <w:t xml:space="preserve">. В кремниевых </w:t>
      </w:r>
      <w:r w:rsidR="00575792" w:rsidRPr="00575792">
        <w:rPr>
          <w:sz w:val="22"/>
        </w:rPr>
        <w:t>К</w:t>
      </w:r>
      <w:r w:rsidRPr="00575792">
        <w:rPr>
          <w:sz w:val="22"/>
        </w:rPr>
        <w:t xml:space="preserve">МОП </w:t>
      </w:r>
      <w:r w:rsidR="00575792" w:rsidRPr="00575792">
        <w:rPr>
          <w:sz w:val="22"/>
        </w:rPr>
        <w:t>приборах</w:t>
      </w:r>
      <w:r w:rsidRPr="00575792">
        <w:rPr>
          <w:sz w:val="22"/>
        </w:rPr>
        <w:t xml:space="preserve"> или солнечных элементах такие дефекты также захватывают носители заряда на границе </w:t>
      </w:r>
      <w:r w:rsidR="00575792" w:rsidRPr="00575792">
        <w:rPr>
          <w:sz w:val="22"/>
        </w:rPr>
        <w:t>с</w:t>
      </w:r>
      <w:r w:rsidRPr="00575792">
        <w:rPr>
          <w:sz w:val="22"/>
        </w:rPr>
        <w:t xml:space="preserve"> оксид</w:t>
      </w:r>
      <w:r w:rsidR="00575792" w:rsidRPr="00575792">
        <w:rPr>
          <w:sz w:val="22"/>
        </w:rPr>
        <w:t>ом</w:t>
      </w:r>
      <w:r w:rsidRPr="00575792">
        <w:rPr>
          <w:sz w:val="22"/>
        </w:rPr>
        <w:t>, что приводит к снижению проводимости и токов утечки, наведенных зарядами в оксиде</w:t>
      </w:r>
      <w:proofErr w:type="gramStart"/>
      <w:r w:rsidRPr="00575792">
        <w:rPr>
          <w:sz w:val="22"/>
        </w:rPr>
        <w:t>.</w:t>
      </w:r>
      <w:proofErr w:type="gramEnd"/>
      <w:r w:rsidRPr="00575792">
        <w:rPr>
          <w:sz w:val="22"/>
        </w:rPr>
        <w:t xml:space="preserve"> </w:t>
      </w:r>
      <w:r w:rsidR="00575792" w:rsidRPr="00575792">
        <w:rPr>
          <w:sz w:val="22"/>
        </w:rPr>
        <w:t>Н</w:t>
      </w:r>
      <w:r w:rsidRPr="00575792">
        <w:rPr>
          <w:sz w:val="22"/>
        </w:rPr>
        <w:t xml:space="preserve">едостатком </w:t>
      </w:r>
      <w:r w:rsidR="00575792" w:rsidRPr="00575792">
        <w:rPr>
          <w:sz w:val="22"/>
        </w:rPr>
        <w:t xml:space="preserve">этого </w:t>
      </w:r>
      <w:r w:rsidRPr="00575792">
        <w:rPr>
          <w:sz w:val="22"/>
        </w:rPr>
        <w:t>метода является невозможность его использования в КМОП технологии из-за низкой термической стабильности.</w:t>
      </w:r>
      <w:r w:rsidR="00ED4AC2" w:rsidRPr="00575792">
        <w:rPr>
          <w:sz w:val="20"/>
          <w:szCs w:val="22"/>
        </w:rPr>
        <w:t xml:space="preserve"> </w:t>
      </w:r>
      <w:r w:rsidR="00575792" w:rsidRPr="00575792">
        <w:rPr>
          <w:sz w:val="22"/>
          <w:szCs w:val="22"/>
        </w:rPr>
        <w:t xml:space="preserve">Мы </w:t>
      </w:r>
      <w:r w:rsidR="00575792">
        <w:rPr>
          <w:sz w:val="22"/>
          <w:szCs w:val="22"/>
        </w:rPr>
        <w:t>создали</w:t>
      </w:r>
      <w:r w:rsidR="00575792" w:rsidRPr="00575792">
        <w:rPr>
          <w:sz w:val="22"/>
          <w:szCs w:val="22"/>
        </w:rPr>
        <w:t xml:space="preserve"> </w:t>
      </w:r>
      <w:proofErr w:type="spellStart"/>
      <w:r w:rsidR="00575792" w:rsidRPr="00575792">
        <w:rPr>
          <w:sz w:val="22"/>
          <w:szCs w:val="22"/>
        </w:rPr>
        <w:t>наноразмерные</w:t>
      </w:r>
      <w:proofErr w:type="spellEnd"/>
      <w:r w:rsidR="00575792" w:rsidRPr="00575792">
        <w:rPr>
          <w:sz w:val="22"/>
          <w:szCs w:val="22"/>
        </w:rPr>
        <w:t xml:space="preserve"> включения </w:t>
      </w:r>
      <w:proofErr w:type="spellStart"/>
      <w:r w:rsidR="00575792" w:rsidRPr="00575792">
        <w:rPr>
          <w:sz w:val="22"/>
          <w:szCs w:val="22"/>
        </w:rPr>
        <w:t>широкозонных</w:t>
      </w:r>
      <w:proofErr w:type="spellEnd"/>
      <w:r w:rsidR="00575792" w:rsidRPr="00575792">
        <w:rPr>
          <w:sz w:val="22"/>
          <w:szCs w:val="22"/>
        </w:rPr>
        <w:t xml:space="preserve"> полупроводников и диэлектриков (квантовые </w:t>
      </w:r>
      <w:proofErr w:type="spellStart"/>
      <w:r w:rsidR="00575792" w:rsidRPr="00575792">
        <w:rPr>
          <w:sz w:val="22"/>
          <w:szCs w:val="22"/>
        </w:rPr>
        <w:t>антиточки</w:t>
      </w:r>
      <w:proofErr w:type="spellEnd"/>
      <w:r w:rsidR="00575792" w:rsidRPr="00575792">
        <w:rPr>
          <w:sz w:val="22"/>
          <w:szCs w:val="22"/>
        </w:rPr>
        <w:t xml:space="preserve">) вместо нестабильных радиационных дефектов. </w:t>
      </w:r>
      <w:proofErr w:type="gramStart"/>
      <w:r w:rsidR="00575792" w:rsidRPr="00575792">
        <w:rPr>
          <w:sz w:val="22"/>
          <w:szCs w:val="22"/>
        </w:rPr>
        <w:t xml:space="preserve">Подобные </w:t>
      </w:r>
      <w:proofErr w:type="spellStart"/>
      <w:r w:rsidR="00575792" w:rsidRPr="00575792">
        <w:rPr>
          <w:sz w:val="22"/>
          <w:szCs w:val="22"/>
        </w:rPr>
        <w:t>антиточки</w:t>
      </w:r>
      <w:proofErr w:type="spellEnd"/>
      <w:r w:rsidR="00575792" w:rsidRPr="00575792">
        <w:rPr>
          <w:sz w:val="22"/>
          <w:szCs w:val="22"/>
        </w:rPr>
        <w:t xml:space="preserve"> формируют в окрестностях </w:t>
      </w:r>
      <w:proofErr w:type="spellStart"/>
      <w:r w:rsidR="00575792" w:rsidRPr="00575792">
        <w:rPr>
          <w:sz w:val="22"/>
          <w:szCs w:val="22"/>
        </w:rPr>
        <w:t>гетерограниц</w:t>
      </w:r>
      <w:proofErr w:type="spellEnd"/>
      <w:r w:rsidR="00575792" w:rsidRPr="00575792">
        <w:rPr>
          <w:sz w:val="22"/>
          <w:szCs w:val="22"/>
        </w:rPr>
        <w:t xml:space="preserve"> изгиб запрещенной зоны кремния, аналогичный изолирующему слою в </w:t>
      </w:r>
      <w:r w:rsidR="00575792" w:rsidRPr="00575792">
        <w:rPr>
          <w:sz w:val="22"/>
          <w:szCs w:val="22"/>
          <w:lang w:val="en-US"/>
        </w:rPr>
        <w:t>p</w:t>
      </w:r>
      <w:r w:rsidR="00575792" w:rsidRPr="00575792">
        <w:rPr>
          <w:sz w:val="22"/>
          <w:szCs w:val="22"/>
        </w:rPr>
        <w:t>-</w:t>
      </w:r>
      <w:r w:rsidR="00575792" w:rsidRPr="00575792">
        <w:rPr>
          <w:sz w:val="22"/>
          <w:szCs w:val="22"/>
          <w:lang w:val="en-US"/>
        </w:rPr>
        <w:t>n</w:t>
      </w:r>
      <w:r w:rsidR="00575792" w:rsidRPr="00575792">
        <w:rPr>
          <w:sz w:val="22"/>
          <w:szCs w:val="22"/>
        </w:rPr>
        <w:t xml:space="preserve"> переходе, и гарантируют отсутствие подвижных носителей заряда при определенной концентрации </w:t>
      </w:r>
      <w:proofErr w:type="spellStart"/>
      <w:r w:rsidR="00575792" w:rsidRPr="00575792">
        <w:rPr>
          <w:sz w:val="22"/>
          <w:szCs w:val="22"/>
        </w:rPr>
        <w:t>антиточек</w:t>
      </w:r>
      <w:proofErr w:type="spellEnd"/>
      <w:r w:rsidR="00575792" w:rsidRPr="00575792">
        <w:rPr>
          <w:sz w:val="22"/>
          <w:szCs w:val="22"/>
        </w:rPr>
        <w:t xml:space="preserve">. </w:t>
      </w:r>
      <w:proofErr w:type="gramEnd"/>
      <w:r w:rsidR="00575792">
        <w:rPr>
          <w:sz w:val="22"/>
          <w:szCs w:val="22"/>
        </w:rPr>
        <w:t>Ж</w:t>
      </w:r>
      <w:r w:rsidR="00575792" w:rsidRPr="00575792">
        <w:rPr>
          <w:sz w:val="22"/>
          <w:szCs w:val="22"/>
        </w:rPr>
        <w:t xml:space="preserve">изнеспособность этого метода для применения в СБИС была доказана на примере синтеза </w:t>
      </w:r>
      <w:proofErr w:type="spellStart"/>
      <w:r w:rsidR="00575792" w:rsidRPr="00575792">
        <w:rPr>
          <w:sz w:val="22"/>
          <w:szCs w:val="22"/>
        </w:rPr>
        <w:t>наноразмерных</w:t>
      </w:r>
      <w:proofErr w:type="spellEnd"/>
      <w:r w:rsidR="00575792" w:rsidRPr="00575792">
        <w:rPr>
          <w:sz w:val="22"/>
          <w:szCs w:val="22"/>
        </w:rPr>
        <w:t xml:space="preserve"> преципитатов карбида (</w:t>
      </w:r>
      <w:proofErr w:type="spellStart"/>
      <w:r w:rsidR="00575792" w:rsidRPr="00575792">
        <w:rPr>
          <w:sz w:val="22"/>
          <w:szCs w:val="22"/>
          <w:lang w:val="en-US"/>
        </w:rPr>
        <w:t>SiC</w:t>
      </w:r>
      <w:proofErr w:type="spellEnd"/>
      <w:r w:rsidR="00575792" w:rsidRPr="00575792">
        <w:rPr>
          <w:sz w:val="22"/>
          <w:szCs w:val="22"/>
        </w:rPr>
        <w:t>) и диоксида (</w:t>
      </w:r>
      <w:proofErr w:type="spellStart"/>
      <w:r w:rsidR="00575792" w:rsidRPr="00575792">
        <w:rPr>
          <w:sz w:val="22"/>
          <w:szCs w:val="22"/>
          <w:lang w:val="en-US"/>
        </w:rPr>
        <w:t>SiO</w:t>
      </w:r>
      <w:proofErr w:type="spellEnd"/>
      <w:r w:rsidR="00575792" w:rsidRPr="00575792">
        <w:rPr>
          <w:sz w:val="22"/>
          <w:szCs w:val="22"/>
          <w:vertAlign w:val="subscript"/>
        </w:rPr>
        <w:t>2</w:t>
      </w:r>
      <w:r w:rsidR="00575792" w:rsidRPr="00575792">
        <w:rPr>
          <w:sz w:val="22"/>
          <w:szCs w:val="22"/>
        </w:rPr>
        <w:t xml:space="preserve">) кремния в низкоомном (~1 </w:t>
      </w:r>
      <w:proofErr w:type="spellStart"/>
      <w:r w:rsidR="00575792" w:rsidRPr="00575792">
        <w:rPr>
          <w:sz w:val="22"/>
          <w:szCs w:val="22"/>
        </w:rPr>
        <w:t>Ом·см</w:t>
      </w:r>
      <w:proofErr w:type="spellEnd"/>
      <w:r w:rsidR="00575792" w:rsidRPr="00575792">
        <w:rPr>
          <w:sz w:val="22"/>
          <w:szCs w:val="22"/>
        </w:rPr>
        <w:t xml:space="preserve">) кремнии </w:t>
      </w:r>
      <w:proofErr w:type="spellStart"/>
      <w:r w:rsidR="00575792" w:rsidRPr="00575792">
        <w:rPr>
          <w:sz w:val="22"/>
          <w:szCs w:val="22"/>
        </w:rPr>
        <w:t>Чохральского</w:t>
      </w:r>
      <w:proofErr w:type="spellEnd"/>
      <w:r w:rsidR="00575792" w:rsidRPr="00575792">
        <w:rPr>
          <w:sz w:val="22"/>
          <w:szCs w:val="22"/>
        </w:rPr>
        <w:t xml:space="preserve"> (</w:t>
      </w:r>
      <w:proofErr w:type="spellStart"/>
      <w:r w:rsidR="00575792" w:rsidRPr="00575792">
        <w:rPr>
          <w:sz w:val="22"/>
          <w:szCs w:val="22"/>
          <w:lang w:val="en-US"/>
        </w:rPr>
        <w:t>Cz</w:t>
      </w:r>
      <w:proofErr w:type="spellEnd"/>
      <w:r w:rsidR="00575792" w:rsidRPr="00575792">
        <w:rPr>
          <w:sz w:val="22"/>
          <w:szCs w:val="22"/>
        </w:rPr>
        <w:t>-</w:t>
      </w:r>
      <w:r w:rsidR="00575792" w:rsidRPr="00575792">
        <w:rPr>
          <w:sz w:val="22"/>
          <w:szCs w:val="22"/>
          <w:lang w:val="en-US"/>
        </w:rPr>
        <w:t>Si</w:t>
      </w:r>
      <w:r w:rsidR="00575792" w:rsidRPr="00575792">
        <w:rPr>
          <w:sz w:val="22"/>
          <w:szCs w:val="22"/>
        </w:rPr>
        <w:t>)</w:t>
      </w:r>
      <w:r w:rsidR="00DA4ACA">
        <w:rPr>
          <w:sz w:val="22"/>
          <w:szCs w:val="22"/>
        </w:rPr>
        <w:t xml:space="preserve"> </w:t>
      </w:r>
      <w:r w:rsidR="00DA4ACA">
        <w:rPr>
          <w:sz w:val="22"/>
          <w:szCs w:val="22"/>
          <w:lang w:val="en-US"/>
        </w:rPr>
        <w:t>n</w:t>
      </w:r>
      <w:r w:rsidR="00DA4ACA" w:rsidRPr="00DA4ACA">
        <w:rPr>
          <w:sz w:val="22"/>
          <w:szCs w:val="22"/>
        </w:rPr>
        <w:t xml:space="preserve">- </w:t>
      </w:r>
      <w:r w:rsidR="00DA4ACA">
        <w:rPr>
          <w:sz w:val="22"/>
          <w:szCs w:val="22"/>
        </w:rPr>
        <w:t>и р-типа</w:t>
      </w:r>
      <w:r w:rsidR="00575792" w:rsidRPr="00575792">
        <w:rPr>
          <w:sz w:val="22"/>
          <w:szCs w:val="22"/>
        </w:rPr>
        <w:t xml:space="preserve"> при имплантации молекулярных ионов </w:t>
      </w:r>
      <w:proofErr w:type="gramStart"/>
      <w:r w:rsidR="00575792" w:rsidRPr="00575792">
        <w:rPr>
          <w:sz w:val="22"/>
          <w:szCs w:val="22"/>
        </w:rPr>
        <w:t>СО</w:t>
      </w:r>
      <w:proofErr w:type="gramEnd"/>
      <w:r w:rsidR="00575792" w:rsidRPr="00575792">
        <w:rPr>
          <w:sz w:val="22"/>
          <w:szCs w:val="22"/>
          <w:vertAlign w:val="superscript"/>
        </w:rPr>
        <w:t>+</w:t>
      </w:r>
      <w:r w:rsidR="00575792" w:rsidRPr="00575792">
        <w:rPr>
          <w:sz w:val="22"/>
          <w:szCs w:val="22"/>
        </w:rPr>
        <w:t xml:space="preserve"> </w:t>
      </w:r>
      <w:proofErr w:type="gramStart"/>
      <w:r w:rsidR="00575792" w:rsidRPr="00575792">
        <w:rPr>
          <w:sz w:val="22"/>
          <w:szCs w:val="22"/>
        </w:rPr>
        <w:t>с</w:t>
      </w:r>
      <w:proofErr w:type="gramEnd"/>
      <w:r w:rsidR="00575792" w:rsidRPr="00575792">
        <w:rPr>
          <w:sz w:val="22"/>
          <w:szCs w:val="22"/>
        </w:rPr>
        <w:t xml:space="preserve"> энергией ~100 кэВ, </w:t>
      </w:r>
      <w:proofErr w:type="spellStart"/>
      <w:r w:rsidR="00575792" w:rsidRPr="00575792">
        <w:rPr>
          <w:sz w:val="22"/>
          <w:szCs w:val="22"/>
        </w:rPr>
        <w:t>флюенсом</w:t>
      </w:r>
      <w:proofErr w:type="spellEnd"/>
      <w:r w:rsidR="00575792" w:rsidRPr="00575792">
        <w:rPr>
          <w:sz w:val="22"/>
          <w:szCs w:val="22"/>
        </w:rPr>
        <w:t xml:space="preserve"> ~10</w:t>
      </w:r>
      <w:r w:rsidR="00575792" w:rsidRPr="00575792">
        <w:rPr>
          <w:sz w:val="22"/>
          <w:szCs w:val="22"/>
          <w:vertAlign w:val="superscript"/>
        </w:rPr>
        <w:t>16</w:t>
      </w:r>
      <w:r w:rsidR="00575792" w:rsidRPr="00575792">
        <w:rPr>
          <w:sz w:val="22"/>
          <w:szCs w:val="22"/>
        </w:rPr>
        <w:t xml:space="preserve"> см</w:t>
      </w:r>
      <w:r w:rsidR="00575792" w:rsidRPr="00575792">
        <w:rPr>
          <w:sz w:val="22"/>
          <w:szCs w:val="22"/>
          <w:vertAlign w:val="superscript"/>
        </w:rPr>
        <w:t>-2</w:t>
      </w:r>
      <w:r w:rsidR="00575792" w:rsidRPr="00575792">
        <w:rPr>
          <w:sz w:val="22"/>
          <w:szCs w:val="22"/>
        </w:rPr>
        <w:t xml:space="preserve"> и последующем отжиге при температурах ~ 1100</w:t>
      </w:r>
      <w:r w:rsidR="00575792" w:rsidRPr="00575792">
        <w:rPr>
          <w:sz w:val="22"/>
          <w:szCs w:val="22"/>
          <w:vertAlign w:val="superscript"/>
        </w:rPr>
        <w:t>о</w:t>
      </w:r>
      <w:r w:rsidR="00575792" w:rsidRPr="00575792">
        <w:rPr>
          <w:sz w:val="22"/>
          <w:szCs w:val="22"/>
        </w:rPr>
        <w:t xml:space="preserve">С. Сформированный </w:t>
      </w:r>
      <w:proofErr w:type="spellStart"/>
      <w:r w:rsidR="00575792" w:rsidRPr="00575792">
        <w:rPr>
          <w:sz w:val="22"/>
          <w:szCs w:val="22"/>
        </w:rPr>
        <w:t>высокоомный</w:t>
      </w:r>
      <w:proofErr w:type="spellEnd"/>
      <w:r w:rsidR="00575792" w:rsidRPr="00575792">
        <w:rPr>
          <w:sz w:val="22"/>
          <w:szCs w:val="22"/>
        </w:rPr>
        <w:t xml:space="preserve"> слой с </w:t>
      </w:r>
      <w:proofErr w:type="spellStart"/>
      <w:r w:rsidR="00575792" w:rsidRPr="00575792">
        <w:rPr>
          <w:sz w:val="22"/>
          <w:szCs w:val="22"/>
        </w:rPr>
        <w:t>антиточками</w:t>
      </w:r>
      <w:proofErr w:type="spellEnd"/>
      <w:r w:rsidR="00575792" w:rsidRPr="00575792">
        <w:rPr>
          <w:sz w:val="22"/>
          <w:szCs w:val="22"/>
        </w:rPr>
        <w:t xml:space="preserve"> толщиной ~ 2 мкм сохранялся в подложке </w:t>
      </w:r>
      <w:r w:rsidR="00575792" w:rsidRPr="00575792">
        <w:rPr>
          <w:sz w:val="22"/>
          <w:szCs w:val="22"/>
          <w:lang w:val="en-US"/>
        </w:rPr>
        <w:t>Si</w:t>
      </w:r>
      <w:r w:rsidR="00575792" w:rsidRPr="00575792">
        <w:rPr>
          <w:sz w:val="22"/>
          <w:szCs w:val="22"/>
        </w:rPr>
        <w:t xml:space="preserve"> в процессах изготовления логических КМОП ячеек и оптоэлектронных </w:t>
      </w:r>
      <w:proofErr w:type="spellStart"/>
      <w:r w:rsidR="00575792" w:rsidRPr="00575792">
        <w:rPr>
          <w:sz w:val="22"/>
          <w:szCs w:val="22"/>
        </w:rPr>
        <w:t>фазовращателей</w:t>
      </w:r>
      <w:proofErr w:type="spellEnd"/>
      <w:r w:rsidR="00575792" w:rsidRPr="00575792">
        <w:rPr>
          <w:sz w:val="22"/>
          <w:szCs w:val="22"/>
        </w:rPr>
        <w:t xml:space="preserve">. Подвижность носителей заряда в активных областях этих приборов практически не отличалась от </w:t>
      </w:r>
      <w:proofErr w:type="gramStart"/>
      <w:r w:rsidR="00575792" w:rsidRPr="00575792">
        <w:rPr>
          <w:sz w:val="22"/>
          <w:szCs w:val="22"/>
        </w:rPr>
        <w:t>исходной</w:t>
      </w:r>
      <w:proofErr w:type="gramEnd"/>
      <w:r w:rsidR="00575792" w:rsidRPr="00575792">
        <w:rPr>
          <w:sz w:val="22"/>
          <w:szCs w:val="22"/>
        </w:rPr>
        <w:t>, как для структур кремний-на-изоляторе (КНИ), так и для пластин объемного кремния.</w:t>
      </w:r>
    </w:p>
    <w:sectPr w:rsidR="001B25E6" w:rsidSect="00BE3747">
      <w:footerReference w:type="default" r:id="rId8"/>
      <w:pgSz w:w="8392" w:h="11907" w:code="11"/>
      <w:pgMar w:top="635" w:right="1276" w:bottom="74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CB16D8B" w14:textId="77777777" w:rsidR="00BC50DF" w:rsidRDefault="00BC50DF">
      <w:r>
        <w:separator/>
      </w:r>
    </w:p>
  </w:endnote>
  <w:endnote w:type="continuationSeparator" w:id="0">
    <w:p w14:paraId="6F980CE7" w14:textId="77777777" w:rsidR="00BC50DF" w:rsidRDefault="00BC50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68D350F" w14:textId="77777777" w:rsidR="00E30B97" w:rsidRDefault="00E30B97" w:rsidP="00E30B97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3E92439" w14:textId="77777777" w:rsidR="00BC50DF" w:rsidRDefault="00BC50DF">
      <w:r>
        <w:separator/>
      </w:r>
    </w:p>
  </w:footnote>
  <w:footnote w:type="continuationSeparator" w:id="0">
    <w:p w14:paraId="7AFED46F" w14:textId="77777777" w:rsidR="00BC50DF" w:rsidRDefault="00BC50D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2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3FB5"/>
    <w:rsid w:val="00021493"/>
    <w:rsid w:val="001073FB"/>
    <w:rsid w:val="001B25E6"/>
    <w:rsid w:val="001E1D1D"/>
    <w:rsid w:val="00242C9D"/>
    <w:rsid w:val="002503AB"/>
    <w:rsid w:val="00274F14"/>
    <w:rsid w:val="0028071C"/>
    <w:rsid w:val="002911FC"/>
    <w:rsid w:val="002D1CB1"/>
    <w:rsid w:val="002D21EC"/>
    <w:rsid w:val="0032413D"/>
    <w:rsid w:val="00356A2E"/>
    <w:rsid w:val="00357522"/>
    <w:rsid w:val="00375A97"/>
    <w:rsid w:val="003D14E2"/>
    <w:rsid w:val="00495997"/>
    <w:rsid w:val="004F29CB"/>
    <w:rsid w:val="00554FC8"/>
    <w:rsid w:val="00557AA0"/>
    <w:rsid w:val="00567D78"/>
    <w:rsid w:val="005707D1"/>
    <w:rsid w:val="00575792"/>
    <w:rsid w:val="00582060"/>
    <w:rsid w:val="0062646B"/>
    <w:rsid w:val="00643FB5"/>
    <w:rsid w:val="006A09CB"/>
    <w:rsid w:val="006F5B27"/>
    <w:rsid w:val="007136E1"/>
    <w:rsid w:val="007171BE"/>
    <w:rsid w:val="007C7E5F"/>
    <w:rsid w:val="007D253F"/>
    <w:rsid w:val="007D3121"/>
    <w:rsid w:val="0081781F"/>
    <w:rsid w:val="00836AB6"/>
    <w:rsid w:val="00842B0C"/>
    <w:rsid w:val="00876BF9"/>
    <w:rsid w:val="008F783C"/>
    <w:rsid w:val="00901341"/>
    <w:rsid w:val="00955D9D"/>
    <w:rsid w:val="00983A60"/>
    <w:rsid w:val="00A3333F"/>
    <w:rsid w:val="00A53A51"/>
    <w:rsid w:val="00A703F2"/>
    <w:rsid w:val="00A94A58"/>
    <w:rsid w:val="00AD12D7"/>
    <w:rsid w:val="00AD678C"/>
    <w:rsid w:val="00AF5CD5"/>
    <w:rsid w:val="00B251DF"/>
    <w:rsid w:val="00B53F98"/>
    <w:rsid w:val="00B676FC"/>
    <w:rsid w:val="00B70401"/>
    <w:rsid w:val="00B844D3"/>
    <w:rsid w:val="00B962E0"/>
    <w:rsid w:val="00BC01D5"/>
    <w:rsid w:val="00BC50DF"/>
    <w:rsid w:val="00BD0421"/>
    <w:rsid w:val="00BE3747"/>
    <w:rsid w:val="00C00BFC"/>
    <w:rsid w:val="00C9253D"/>
    <w:rsid w:val="00CA3D4B"/>
    <w:rsid w:val="00D05A7D"/>
    <w:rsid w:val="00D45A62"/>
    <w:rsid w:val="00D95DF8"/>
    <w:rsid w:val="00DA1540"/>
    <w:rsid w:val="00DA4ACA"/>
    <w:rsid w:val="00DF5661"/>
    <w:rsid w:val="00E30B97"/>
    <w:rsid w:val="00E31449"/>
    <w:rsid w:val="00E7239A"/>
    <w:rsid w:val="00ED4AC2"/>
    <w:rsid w:val="00F2045D"/>
    <w:rsid w:val="00F231B3"/>
    <w:rsid w:val="00F4676D"/>
    <w:rsid w:val="00F620BE"/>
    <w:rsid w:val="00F91162"/>
    <w:rsid w:val="00FD2348"/>
    <w:rsid w:val="00FD7062"/>
    <w:rsid w:val="00FF3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E997E62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/>
    <w:lsdException w:name="footer" w:semiHidden="1"/>
    <w:lsdException w:name="caption" w:semiHidden="1" w:uiPriority="35" w:unhideWhenUsed="1" w:qFormat="1"/>
    <w:lsdException w:name="line number" w:semiHidden="1" w:unhideWhenUsed="1"/>
    <w:lsdException w:name="page number" w:semiHidden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2" w:semiHidden="1"/>
    <w:lsdException w:name="Strong" w:uiPriority="22" w:qFormat="1"/>
    <w:lsdException w:name="Emphasis" w:uiPriority="20" w:qFormat="1"/>
    <w:lsdException w:name="Normal (Web)" w:semiHidden="1"/>
    <w:lsdException w:name="HTML Vari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pPr>
      <w:spacing w:before="100" w:beforeAutospacing="1" w:after="100" w:afterAutospacing="1"/>
    </w:pPr>
  </w:style>
  <w:style w:type="paragraph" w:styleId="2">
    <w:name w:val="Body Text 2"/>
    <w:basedOn w:val="a"/>
    <w:link w:val="20"/>
    <w:uiPriority w:val="99"/>
    <w:pPr>
      <w:ind w:firstLine="540"/>
    </w:pPr>
    <w:rPr>
      <w:sz w:val="28"/>
      <w:szCs w:val="28"/>
    </w:rPr>
  </w:style>
  <w:style w:type="paragraph" w:styleId="a4">
    <w:name w:val="footer"/>
    <w:basedOn w:val="a"/>
    <w:link w:val="a5"/>
    <w:uiPriority w:val="99"/>
    <w:rsid w:val="00E30B97"/>
    <w:pPr>
      <w:tabs>
        <w:tab w:val="center" w:pos="4677"/>
        <w:tab w:val="right" w:pos="9355"/>
      </w:tabs>
    </w:pPr>
  </w:style>
  <w:style w:type="character" w:customStyle="1" w:styleId="20">
    <w:name w:val="Основной текст 2 Знак"/>
    <w:basedOn w:val="a0"/>
    <w:link w:val="2"/>
    <w:uiPriority w:val="99"/>
    <w:semiHidden/>
    <w:locked/>
    <w:rPr>
      <w:rFonts w:cs="Times New Roman"/>
      <w:sz w:val="24"/>
      <w:szCs w:val="24"/>
    </w:rPr>
  </w:style>
  <w:style w:type="character" w:styleId="a6">
    <w:name w:val="page number"/>
    <w:basedOn w:val="a0"/>
    <w:uiPriority w:val="99"/>
    <w:rsid w:val="00E30B97"/>
    <w:rPr>
      <w:rFonts w:cs="Times New Roman"/>
    </w:rPr>
  </w:style>
  <w:style w:type="character" w:customStyle="1" w:styleId="a5">
    <w:name w:val="Нижний колонтитул Знак"/>
    <w:basedOn w:val="a0"/>
    <w:link w:val="a4"/>
    <w:uiPriority w:val="99"/>
    <w:semiHidden/>
    <w:locked/>
    <w:rPr>
      <w:rFonts w:cs="Times New Roman"/>
      <w:sz w:val="24"/>
      <w:szCs w:val="24"/>
    </w:rPr>
  </w:style>
  <w:style w:type="paragraph" w:styleId="a7">
    <w:name w:val="header"/>
    <w:basedOn w:val="a"/>
    <w:link w:val="a8"/>
    <w:uiPriority w:val="99"/>
    <w:rsid w:val="00E30B9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locked/>
    <w:rPr>
      <w:rFonts w:cs="Times New Roman"/>
      <w:sz w:val="24"/>
      <w:szCs w:val="24"/>
    </w:rPr>
  </w:style>
  <w:style w:type="character" w:styleId="a9">
    <w:name w:val="Hyperlink"/>
    <w:basedOn w:val="a0"/>
    <w:uiPriority w:val="99"/>
    <w:rsid w:val="00DA1540"/>
    <w:rPr>
      <w:color w:val="0000FF" w:themeColor="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DA1540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A154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semiHidden="1"/>
    <w:lsdException w:name="footer" w:semiHidden="1"/>
    <w:lsdException w:name="caption" w:semiHidden="1" w:uiPriority="35" w:unhideWhenUsed="1" w:qFormat="1"/>
    <w:lsdException w:name="line number" w:semiHidden="1" w:unhideWhenUsed="1"/>
    <w:lsdException w:name="page number" w:semiHidden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2" w:semiHidden="1"/>
    <w:lsdException w:name="Strong" w:uiPriority="22" w:qFormat="1"/>
    <w:lsdException w:name="Emphasis" w:uiPriority="20" w:qFormat="1"/>
    <w:lsdException w:name="Normal (Web)" w:semiHidden="1"/>
    <w:lsdException w:name="HTML Vari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pPr>
      <w:spacing w:before="100" w:beforeAutospacing="1" w:after="100" w:afterAutospacing="1"/>
    </w:pPr>
  </w:style>
  <w:style w:type="paragraph" w:styleId="2">
    <w:name w:val="Body Text 2"/>
    <w:basedOn w:val="a"/>
    <w:link w:val="20"/>
    <w:uiPriority w:val="99"/>
    <w:pPr>
      <w:ind w:firstLine="540"/>
    </w:pPr>
    <w:rPr>
      <w:sz w:val="28"/>
      <w:szCs w:val="28"/>
    </w:rPr>
  </w:style>
  <w:style w:type="paragraph" w:styleId="a4">
    <w:name w:val="footer"/>
    <w:basedOn w:val="a"/>
    <w:link w:val="a5"/>
    <w:uiPriority w:val="99"/>
    <w:rsid w:val="00E30B97"/>
    <w:pPr>
      <w:tabs>
        <w:tab w:val="center" w:pos="4677"/>
        <w:tab w:val="right" w:pos="9355"/>
      </w:tabs>
    </w:pPr>
  </w:style>
  <w:style w:type="character" w:customStyle="1" w:styleId="20">
    <w:name w:val="Основной текст 2 Знак"/>
    <w:basedOn w:val="a0"/>
    <w:link w:val="2"/>
    <w:uiPriority w:val="99"/>
    <w:semiHidden/>
    <w:locked/>
    <w:rPr>
      <w:rFonts w:cs="Times New Roman"/>
      <w:sz w:val="24"/>
      <w:szCs w:val="24"/>
    </w:rPr>
  </w:style>
  <w:style w:type="character" w:styleId="a6">
    <w:name w:val="page number"/>
    <w:basedOn w:val="a0"/>
    <w:uiPriority w:val="99"/>
    <w:rsid w:val="00E30B97"/>
    <w:rPr>
      <w:rFonts w:cs="Times New Roman"/>
    </w:rPr>
  </w:style>
  <w:style w:type="character" w:customStyle="1" w:styleId="a5">
    <w:name w:val="Нижний колонтитул Знак"/>
    <w:basedOn w:val="a0"/>
    <w:link w:val="a4"/>
    <w:uiPriority w:val="99"/>
    <w:semiHidden/>
    <w:locked/>
    <w:rPr>
      <w:rFonts w:cs="Times New Roman"/>
      <w:sz w:val="24"/>
      <w:szCs w:val="24"/>
    </w:rPr>
  </w:style>
  <w:style w:type="paragraph" w:styleId="a7">
    <w:name w:val="header"/>
    <w:basedOn w:val="a"/>
    <w:link w:val="a8"/>
    <w:uiPriority w:val="99"/>
    <w:rsid w:val="00E30B9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locked/>
    <w:rPr>
      <w:rFonts w:cs="Times New Roman"/>
      <w:sz w:val="24"/>
      <w:szCs w:val="24"/>
    </w:rPr>
  </w:style>
  <w:style w:type="character" w:styleId="a9">
    <w:name w:val="Hyperlink"/>
    <w:basedOn w:val="a0"/>
    <w:uiPriority w:val="99"/>
    <w:rsid w:val="00DA1540"/>
    <w:rPr>
      <w:color w:val="0000FF" w:themeColor="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DA1540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A154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226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00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9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TURABIAN.XSL" StyleName="Turabian"/>
</file>

<file path=customXml/itemProps1.xml><?xml version="1.0" encoding="utf-8"?>
<ds:datastoreItem xmlns:ds="http://schemas.openxmlformats.org/officeDocument/2006/customXml" ds:itemID="{06792E42-1CF4-4A7C-AC0C-06FA966A65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261</Words>
  <Characters>1490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НАЗВАНИЕ ПЕЧАТАЕТСЯ ЗАГЛАВНЫМИ БУКВАМИ БЕЗ ПЕРЕНОСА И БЕЗ ТОЧКИ В КОНЦЕ</vt:lpstr>
    </vt:vector>
  </TitlesOfParts>
  <Company>Sinp</Company>
  <LinksUpToDate>false</LinksUpToDate>
  <CharactersWithSpaces>1748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НАЗВАНИЕ ПЕЧАТАЕТСЯ ЗАГЛАВНЫМИ БУКВАМИ БЕЗ ПЕРЕНОСА И БЕЗ ТОЧКИ В КОНЦЕ</dc:title>
  <dc:creator>Yavlinski</dc:creator>
  <cp:lastModifiedBy>Popov Vlad</cp:lastModifiedBy>
  <cp:revision>4</cp:revision>
  <cp:lastPrinted>2017-12-26T13:36:00Z</cp:lastPrinted>
  <dcterms:created xsi:type="dcterms:W3CDTF">2021-03-30T05:14:00Z</dcterms:created>
  <dcterms:modified xsi:type="dcterms:W3CDTF">2021-03-30T06:19:00Z</dcterms:modified>
</cp:coreProperties>
</file>