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82AFE93" w:rsidR="00F4676D" w:rsidRPr="00E7285A" w:rsidRDefault="007C5F90" w:rsidP="00FF36FD">
      <w:pPr>
        <w:jc w:val="center"/>
        <w:rPr>
          <w:sz w:val="22"/>
          <w:szCs w:val="22"/>
        </w:rPr>
      </w:pPr>
      <w:r w:rsidRPr="00E7285A">
        <w:rPr>
          <w:sz w:val="22"/>
          <w:szCs w:val="22"/>
        </w:rPr>
        <w:t xml:space="preserve">ОСОБЕННОСТИ ПОВЕДЕНИЯ ВОДОРОДА В МЕТАЛЛИЧЕСКИХ СЛОЯХ </w:t>
      </w:r>
      <w:r w:rsidRPr="00E7285A">
        <w:rPr>
          <w:sz w:val="22"/>
          <w:szCs w:val="22"/>
          <w:lang w:val="en-US"/>
        </w:rPr>
        <w:t>Zr</w:t>
      </w:r>
      <w:r w:rsidRPr="00E7285A">
        <w:rPr>
          <w:sz w:val="22"/>
          <w:szCs w:val="22"/>
        </w:rPr>
        <w:t>/</w:t>
      </w:r>
      <w:r w:rsidRPr="00E7285A">
        <w:rPr>
          <w:sz w:val="22"/>
          <w:szCs w:val="22"/>
          <w:lang w:val="en-US"/>
        </w:rPr>
        <w:t>Nb</w:t>
      </w:r>
      <w:r w:rsidRPr="00E7285A">
        <w:rPr>
          <w:sz w:val="22"/>
          <w:szCs w:val="22"/>
        </w:rPr>
        <w:t>:</w:t>
      </w:r>
    </w:p>
    <w:p w14:paraId="047531E3" w14:textId="4C2BE872" w:rsidR="007C5F90" w:rsidRPr="00E7285A" w:rsidRDefault="007C5F90" w:rsidP="00FF36FD">
      <w:pPr>
        <w:jc w:val="center"/>
        <w:rPr>
          <w:sz w:val="22"/>
          <w:szCs w:val="22"/>
        </w:rPr>
      </w:pPr>
      <w:r w:rsidRPr="00E7285A">
        <w:rPr>
          <w:sz w:val="22"/>
          <w:szCs w:val="22"/>
        </w:rPr>
        <w:t>РАСЧЕТЫ ИЗ ПЕРВЫХ ПРИНЦИПОВ</w:t>
      </w:r>
    </w:p>
    <w:p w14:paraId="2D428F85" w14:textId="77777777" w:rsidR="00FF36FD" w:rsidRPr="00E7285A" w:rsidRDefault="00FF36FD" w:rsidP="00FF36FD">
      <w:pPr>
        <w:jc w:val="center"/>
        <w:rPr>
          <w:sz w:val="22"/>
          <w:szCs w:val="22"/>
        </w:rPr>
      </w:pPr>
    </w:p>
    <w:p w14:paraId="533894FF" w14:textId="7A2ABD2C" w:rsidR="002911FC" w:rsidRPr="00E7285A" w:rsidRDefault="007C5F90" w:rsidP="007C5F9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7285A">
        <w:rPr>
          <w:sz w:val="22"/>
          <w:szCs w:val="22"/>
        </w:rPr>
        <w:t>С.О. Огнев</w:t>
      </w:r>
      <w:r w:rsidRPr="00E7285A">
        <w:rPr>
          <w:sz w:val="22"/>
          <w:szCs w:val="22"/>
          <w:vertAlign w:val="superscript"/>
        </w:rPr>
        <w:t>1)</w:t>
      </w:r>
      <w:r w:rsidRPr="00E7285A">
        <w:rPr>
          <w:sz w:val="22"/>
          <w:szCs w:val="22"/>
        </w:rPr>
        <w:t>, Л.А. Святкин</w:t>
      </w:r>
      <w:r w:rsidRPr="00E7285A">
        <w:rPr>
          <w:sz w:val="22"/>
          <w:szCs w:val="22"/>
          <w:vertAlign w:val="superscript"/>
        </w:rPr>
        <w:t>1)</w:t>
      </w:r>
      <w:r w:rsidRPr="00E7285A">
        <w:rPr>
          <w:sz w:val="22"/>
          <w:szCs w:val="22"/>
        </w:rPr>
        <w:t>, И.П. Чернов</w:t>
      </w:r>
      <w:r w:rsidRPr="00E7285A">
        <w:rPr>
          <w:sz w:val="22"/>
          <w:szCs w:val="22"/>
          <w:vertAlign w:val="superscript"/>
        </w:rPr>
        <w:t>1)</w:t>
      </w:r>
    </w:p>
    <w:p w14:paraId="41320E92" w14:textId="6DB5C140" w:rsidR="002911FC" w:rsidRPr="002911FC" w:rsidRDefault="007C5F90" w:rsidP="007C5F9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944D6">
        <w:rPr>
          <w:sz w:val="22"/>
          <w:szCs w:val="22"/>
          <w:vertAlign w:val="superscript"/>
        </w:rPr>
        <w:t>1)</w:t>
      </w:r>
      <w:r w:rsidRPr="00C944D6">
        <w:rPr>
          <w:sz w:val="22"/>
          <w:szCs w:val="22"/>
        </w:rPr>
        <w:t>Национальный исследовательский Томский политехнический университет, г. Томск,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FCA5D81" w14:textId="2DCE79AF" w:rsidR="00201F23" w:rsidRPr="002B0C0F" w:rsidRDefault="006574C9" w:rsidP="00201F23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Сплавы на основе </w:t>
      </w:r>
      <w:r w:rsidR="00201F23" w:rsidRPr="00201F23">
        <w:rPr>
          <w:noProof/>
          <w:sz w:val="22"/>
          <w:szCs w:val="22"/>
        </w:rPr>
        <w:t>циркония</w:t>
      </w:r>
      <w:r>
        <w:rPr>
          <w:noProof/>
          <w:sz w:val="22"/>
          <w:szCs w:val="22"/>
        </w:rPr>
        <w:t xml:space="preserve"> широко используют</w:t>
      </w:r>
      <w:r w:rsidR="00201F23" w:rsidRPr="00201F23">
        <w:rPr>
          <w:noProof/>
          <w:sz w:val="22"/>
          <w:szCs w:val="22"/>
        </w:rPr>
        <w:t xml:space="preserve"> </w:t>
      </w:r>
      <w:r w:rsidRPr="00201F23">
        <w:rPr>
          <w:noProof/>
          <w:sz w:val="22"/>
          <w:szCs w:val="22"/>
        </w:rPr>
        <w:t>в качестве конструкционн</w:t>
      </w:r>
      <w:r>
        <w:rPr>
          <w:noProof/>
          <w:sz w:val="22"/>
          <w:szCs w:val="22"/>
        </w:rPr>
        <w:t>ых</w:t>
      </w:r>
      <w:r w:rsidRPr="00201F23">
        <w:rPr>
          <w:noProof/>
          <w:sz w:val="22"/>
          <w:szCs w:val="22"/>
        </w:rPr>
        <w:t xml:space="preserve"> материал</w:t>
      </w:r>
      <w:r>
        <w:rPr>
          <w:noProof/>
          <w:sz w:val="22"/>
          <w:szCs w:val="22"/>
        </w:rPr>
        <w:t>ов</w:t>
      </w:r>
      <w:r w:rsidRPr="00201F23">
        <w:rPr>
          <w:noProof/>
          <w:sz w:val="22"/>
          <w:szCs w:val="22"/>
        </w:rPr>
        <w:t xml:space="preserve"> </w:t>
      </w:r>
      <w:r w:rsidR="00201F23" w:rsidRPr="00201F23">
        <w:rPr>
          <w:noProof/>
          <w:sz w:val="22"/>
          <w:szCs w:val="22"/>
        </w:rPr>
        <w:t>в водо-водяных реакторах на тепловых нейтронах</w:t>
      </w:r>
      <w:r>
        <w:rPr>
          <w:noProof/>
          <w:sz w:val="22"/>
          <w:szCs w:val="22"/>
        </w:rPr>
        <w:t>. В процессе эксплуатации эти сплавы подвергаются интенсивному воздействию со стороны водорода, что приводит к их водородному охрупчиванию и</w:t>
      </w:r>
      <w:r w:rsidR="00E7285A">
        <w:rPr>
          <w:noProof/>
          <w:sz w:val="22"/>
          <w:szCs w:val="22"/>
        </w:rPr>
        <w:t>, как следствие,</w:t>
      </w:r>
      <w:r>
        <w:rPr>
          <w:noProof/>
          <w:sz w:val="22"/>
          <w:szCs w:val="22"/>
        </w:rPr>
        <w:t xml:space="preserve"> снижению</w:t>
      </w:r>
      <w:r w:rsidR="00201F23" w:rsidRPr="00201F23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срока службы</w:t>
      </w:r>
      <w:r w:rsidR="009237C3">
        <w:rPr>
          <w:noProof/>
          <w:sz w:val="22"/>
          <w:szCs w:val="22"/>
        </w:rPr>
        <w:t xml:space="preserve"> изделий</w:t>
      </w:r>
      <w:r>
        <w:rPr>
          <w:noProof/>
          <w:sz w:val="22"/>
          <w:szCs w:val="22"/>
        </w:rPr>
        <w:t xml:space="preserve">. Для увеличения </w:t>
      </w:r>
      <w:r w:rsidR="00E7285A">
        <w:rPr>
          <w:noProof/>
          <w:sz w:val="22"/>
          <w:szCs w:val="22"/>
        </w:rPr>
        <w:t>срока эксплуатации</w:t>
      </w:r>
      <w:r w:rsidR="00201F23" w:rsidRPr="00201F23">
        <w:rPr>
          <w:noProof/>
          <w:sz w:val="22"/>
          <w:szCs w:val="22"/>
        </w:rPr>
        <w:t xml:space="preserve"> </w:t>
      </w:r>
      <w:r w:rsidR="00E7285A">
        <w:rPr>
          <w:noProof/>
          <w:sz w:val="22"/>
          <w:szCs w:val="22"/>
        </w:rPr>
        <w:t xml:space="preserve">материалов </w:t>
      </w:r>
      <w:r>
        <w:rPr>
          <w:noProof/>
          <w:sz w:val="22"/>
          <w:szCs w:val="22"/>
        </w:rPr>
        <w:t>на поверхность изделий наносят специальные защитные покрытия</w:t>
      </w:r>
      <w:r w:rsidR="00E7285A">
        <w:rPr>
          <w:noProof/>
          <w:sz w:val="22"/>
          <w:szCs w:val="22"/>
        </w:rPr>
        <w:t>, одним из перспе</w:t>
      </w:r>
      <w:r w:rsidR="009237C3">
        <w:rPr>
          <w:noProof/>
          <w:sz w:val="22"/>
          <w:szCs w:val="22"/>
        </w:rPr>
        <w:t>ктивных среди которых является покрытие, имеющее слоистую</w:t>
      </w:r>
      <w:r w:rsidR="00E7285A" w:rsidRPr="002B0C0F">
        <w:rPr>
          <w:noProof/>
          <w:sz w:val="22"/>
          <w:szCs w:val="22"/>
        </w:rPr>
        <w:t xml:space="preserve"> структур</w:t>
      </w:r>
      <w:r w:rsidR="009237C3">
        <w:rPr>
          <w:noProof/>
          <w:sz w:val="22"/>
          <w:szCs w:val="22"/>
        </w:rPr>
        <w:t>у</w:t>
      </w:r>
      <w:r w:rsidR="00E7285A" w:rsidRPr="002B0C0F">
        <w:rPr>
          <w:noProof/>
          <w:sz w:val="22"/>
          <w:szCs w:val="22"/>
        </w:rPr>
        <w:t xml:space="preserve"> из чередующихся</w:t>
      </w:r>
      <w:r w:rsidR="00201F23" w:rsidRPr="002B0C0F">
        <w:rPr>
          <w:noProof/>
          <w:sz w:val="22"/>
          <w:szCs w:val="22"/>
        </w:rPr>
        <w:t xml:space="preserve"> </w:t>
      </w:r>
      <w:r w:rsidR="00E7285A" w:rsidRPr="002B0C0F">
        <w:rPr>
          <w:noProof/>
          <w:sz w:val="22"/>
          <w:szCs w:val="22"/>
        </w:rPr>
        <w:t>слоев</w:t>
      </w:r>
      <w:r w:rsidR="00201F23" w:rsidRPr="002B0C0F">
        <w:rPr>
          <w:noProof/>
          <w:sz w:val="22"/>
          <w:szCs w:val="22"/>
        </w:rPr>
        <w:t xml:space="preserve"> </w:t>
      </w:r>
      <w:r w:rsidR="009237C3">
        <w:rPr>
          <w:noProof/>
          <w:sz w:val="22"/>
          <w:szCs w:val="22"/>
        </w:rPr>
        <w:t>циркония</w:t>
      </w:r>
      <w:r w:rsidR="009237C3" w:rsidRPr="002B0C0F">
        <w:rPr>
          <w:noProof/>
          <w:sz w:val="22"/>
          <w:szCs w:val="22"/>
        </w:rPr>
        <w:t xml:space="preserve"> </w:t>
      </w:r>
      <w:r w:rsidR="00E7285A" w:rsidRPr="002B0C0F">
        <w:rPr>
          <w:noProof/>
          <w:sz w:val="22"/>
          <w:szCs w:val="22"/>
        </w:rPr>
        <w:t xml:space="preserve">и ниобия. </w:t>
      </w:r>
      <w:r w:rsidR="00201F23" w:rsidRPr="002B0C0F">
        <w:rPr>
          <w:noProof/>
          <w:sz w:val="22"/>
          <w:szCs w:val="22"/>
        </w:rPr>
        <w:t xml:space="preserve">Целью данной работы является выявление влияния границы раздела между металлическими слоями Zr/Nb на </w:t>
      </w:r>
      <w:r w:rsidR="00E7285A" w:rsidRPr="002B0C0F">
        <w:rPr>
          <w:noProof/>
          <w:sz w:val="22"/>
          <w:szCs w:val="22"/>
        </w:rPr>
        <w:t>энергию связи</w:t>
      </w:r>
      <w:r w:rsidR="00201F23" w:rsidRPr="002B0C0F">
        <w:rPr>
          <w:noProof/>
          <w:sz w:val="22"/>
          <w:szCs w:val="22"/>
        </w:rPr>
        <w:t xml:space="preserve"> водорода в ниобии и цирконии.</w:t>
      </w:r>
    </w:p>
    <w:p w14:paraId="0AF56AC7" w14:textId="3F30B39C" w:rsidR="006A1BAA" w:rsidRPr="00F46D72" w:rsidRDefault="007C5F90" w:rsidP="006A1BAA">
      <w:pPr>
        <w:ind w:firstLine="425"/>
        <w:jc w:val="both"/>
        <w:rPr>
          <w:noProof/>
          <w:sz w:val="22"/>
          <w:szCs w:val="22"/>
        </w:rPr>
      </w:pPr>
      <w:r w:rsidRPr="002B0C0F">
        <w:rPr>
          <w:noProof/>
          <w:sz w:val="22"/>
          <w:szCs w:val="22"/>
        </w:rPr>
        <w:t xml:space="preserve">Все расчеты выполнялись в рамках теории функционала электронной плотности методом </w:t>
      </w:r>
      <w:bookmarkStart w:id="0" w:name="_GoBack"/>
      <w:bookmarkEnd w:id="0"/>
      <w:r w:rsidR="00E7285A" w:rsidRPr="002B0C0F">
        <w:rPr>
          <w:noProof/>
          <w:sz w:val="22"/>
          <w:szCs w:val="22"/>
        </w:rPr>
        <w:t>оптимизированного сохраняющего норму псевдопотенциала Вандербильта, реализованным в пакете программ ABINIT</w:t>
      </w:r>
      <w:r w:rsidRPr="002B0C0F">
        <w:rPr>
          <w:noProof/>
          <w:sz w:val="22"/>
          <w:szCs w:val="22"/>
        </w:rPr>
        <w:t xml:space="preserve">. </w:t>
      </w:r>
      <w:r w:rsidR="00BD4E74">
        <w:rPr>
          <w:noProof/>
          <w:sz w:val="22"/>
          <w:szCs w:val="22"/>
        </w:rPr>
        <w:t xml:space="preserve">В работе рассчитаны </w:t>
      </w:r>
      <w:r w:rsidR="006A1BAA">
        <w:rPr>
          <w:noProof/>
          <w:sz w:val="22"/>
          <w:szCs w:val="22"/>
        </w:rPr>
        <w:t xml:space="preserve">значения </w:t>
      </w:r>
      <w:r w:rsidR="00BD4E74">
        <w:rPr>
          <w:noProof/>
          <w:sz w:val="22"/>
          <w:szCs w:val="22"/>
        </w:rPr>
        <w:t xml:space="preserve">энергии связи водорода в окта- и тетраэдрических междоузлиях ОЦК решетки ниобия и ГПУ решетки циркония. </w:t>
      </w:r>
      <w:r w:rsidR="00F46D72">
        <w:rPr>
          <w:noProof/>
          <w:sz w:val="22"/>
          <w:szCs w:val="22"/>
        </w:rPr>
        <w:t xml:space="preserve">В решетках обоих металлов атому водорода энергетически более выгодно размещаться в тетраэдрических междоузлиях. </w:t>
      </w:r>
      <w:r w:rsidR="00BD4E74">
        <w:rPr>
          <w:noProof/>
          <w:sz w:val="22"/>
          <w:szCs w:val="22"/>
        </w:rPr>
        <w:t xml:space="preserve">Показано, что энергия связи водорода в цирконии </w:t>
      </w:r>
      <w:r w:rsidR="006A1BAA">
        <w:rPr>
          <w:noProof/>
          <w:sz w:val="22"/>
          <w:szCs w:val="22"/>
        </w:rPr>
        <w:t>выше, чем в ниобии. Установлено, что энергия</w:t>
      </w:r>
      <w:r w:rsidR="006A1BAA" w:rsidRPr="002B0C0F">
        <w:rPr>
          <w:noProof/>
          <w:sz w:val="22"/>
          <w:szCs w:val="22"/>
        </w:rPr>
        <w:t xml:space="preserve"> связи </w:t>
      </w:r>
      <w:r w:rsidR="006A1BAA">
        <w:rPr>
          <w:noProof/>
          <w:sz w:val="22"/>
          <w:szCs w:val="22"/>
        </w:rPr>
        <w:t xml:space="preserve">водорода </w:t>
      </w:r>
      <w:r w:rsidR="006A1BAA" w:rsidRPr="002B0C0F">
        <w:rPr>
          <w:noProof/>
          <w:sz w:val="22"/>
          <w:szCs w:val="22"/>
        </w:rPr>
        <w:t>вблизи границы раздела</w:t>
      </w:r>
      <w:r w:rsidR="006A1BAA">
        <w:rPr>
          <w:noProof/>
          <w:sz w:val="22"/>
          <w:szCs w:val="22"/>
        </w:rPr>
        <w:t xml:space="preserve"> </w:t>
      </w:r>
      <w:r w:rsidR="006A1BAA" w:rsidRPr="002B0C0F">
        <w:rPr>
          <w:noProof/>
          <w:sz w:val="22"/>
          <w:szCs w:val="22"/>
        </w:rPr>
        <w:t>между металлическими слоями Zr/Nb</w:t>
      </w:r>
      <w:r w:rsidR="006A1BAA">
        <w:rPr>
          <w:noProof/>
          <w:sz w:val="22"/>
          <w:szCs w:val="22"/>
        </w:rPr>
        <w:t xml:space="preserve"> заметно выше чем вдали от нее</w:t>
      </w:r>
      <w:r w:rsidR="006A1BAA" w:rsidRPr="002B0C0F">
        <w:rPr>
          <w:noProof/>
          <w:sz w:val="22"/>
          <w:szCs w:val="22"/>
        </w:rPr>
        <w:t>.</w:t>
      </w:r>
      <w:r w:rsidR="006A1BAA">
        <w:rPr>
          <w:noProof/>
          <w:sz w:val="22"/>
          <w:szCs w:val="22"/>
        </w:rPr>
        <w:t xml:space="preserve"> </w:t>
      </w:r>
      <w:r w:rsidR="006A1BAA" w:rsidRPr="00F46D72">
        <w:rPr>
          <w:noProof/>
          <w:sz w:val="22"/>
          <w:szCs w:val="22"/>
        </w:rPr>
        <w:t xml:space="preserve">Так </w:t>
      </w:r>
      <w:r w:rsidR="00F46D72">
        <w:rPr>
          <w:noProof/>
          <w:sz w:val="22"/>
          <w:szCs w:val="22"/>
        </w:rPr>
        <w:t>после миграции</w:t>
      </w:r>
      <w:r w:rsidR="006A1BAA" w:rsidRPr="00F46D72">
        <w:rPr>
          <w:noProof/>
          <w:sz w:val="22"/>
          <w:szCs w:val="22"/>
        </w:rPr>
        <w:t xml:space="preserve"> водорода</w:t>
      </w:r>
      <w:r w:rsidR="00661214">
        <w:rPr>
          <w:noProof/>
          <w:sz w:val="22"/>
          <w:szCs w:val="22"/>
        </w:rPr>
        <w:t xml:space="preserve"> </w:t>
      </w:r>
      <w:r w:rsidR="00555877">
        <w:rPr>
          <w:noProof/>
          <w:sz w:val="22"/>
          <w:szCs w:val="22"/>
        </w:rPr>
        <w:t>на границу раздела из центра слоя</w:t>
      </w:r>
      <w:r w:rsidR="006A1BAA">
        <w:rPr>
          <w:noProof/>
          <w:sz w:val="22"/>
          <w:szCs w:val="22"/>
        </w:rPr>
        <w:t xml:space="preserve"> </w:t>
      </w:r>
      <w:r w:rsidR="006A1BAA">
        <w:rPr>
          <w:noProof/>
          <w:sz w:val="22"/>
          <w:szCs w:val="22"/>
          <w:lang w:val="en-US"/>
        </w:rPr>
        <w:t>Nb</w:t>
      </w:r>
      <w:r w:rsidR="006A1BAA" w:rsidRPr="006A1BAA">
        <w:rPr>
          <w:noProof/>
          <w:sz w:val="22"/>
          <w:szCs w:val="22"/>
        </w:rPr>
        <w:t xml:space="preserve"> </w:t>
      </w:r>
      <w:r w:rsidR="00F46D72">
        <w:rPr>
          <w:noProof/>
          <w:sz w:val="22"/>
          <w:szCs w:val="22"/>
        </w:rPr>
        <w:t>максимальное</w:t>
      </w:r>
      <w:r w:rsidR="00F46D72" w:rsidRPr="00F46D72">
        <w:rPr>
          <w:noProof/>
          <w:sz w:val="22"/>
          <w:szCs w:val="22"/>
        </w:rPr>
        <w:t xml:space="preserve"> </w:t>
      </w:r>
      <w:r w:rsidR="006A1BAA">
        <w:rPr>
          <w:noProof/>
          <w:sz w:val="22"/>
          <w:szCs w:val="22"/>
        </w:rPr>
        <w:t>значени</w:t>
      </w:r>
      <w:r w:rsidR="00F46D72">
        <w:rPr>
          <w:noProof/>
          <w:sz w:val="22"/>
          <w:szCs w:val="22"/>
        </w:rPr>
        <w:t>е</w:t>
      </w:r>
      <w:r w:rsidR="006A1BAA">
        <w:rPr>
          <w:noProof/>
          <w:sz w:val="22"/>
          <w:szCs w:val="22"/>
        </w:rPr>
        <w:t xml:space="preserve"> энергии связи водорода с металлом </w:t>
      </w:r>
      <w:r w:rsidR="00F46D72">
        <w:rPr>
          <w:noProof/>
          <w:sz w:val="22"/>
          <w:szCs w:val="22"/>
        </w:rPr>
        <w:t xml:space="preserve">увеличивается в </w:t>
      </w:r>
      <w:r w:rsidR="00F46D72" w:rsidRPr="00F46D72">
        <w:rPr>
          <w:noProof/>
          <w:sz w:val="22"/>
          <w:szCs w:val="22"/>
        </w:rPr>
        <w:t>~ 2</w:t>
      </w:r>
      <w:r w:rsidR="00F46D72">
        <w:rPr>
          <w:noProof/>
          <w:sz w:val="22"/>
          <w:szCs w:val="22"/>
        </w:rPr>
        <w:t xml:space="preserve"> раза, а </w:t>
      </w:r>
      <w:r w:rsidR="00555877">
        <w:rPr>
          <w:noProof/>
          <w:sz w:val="22"/>
          <w:szCs w:val="22"/>
        </w:rPr>
        <w:t xml:space="preserve">из центра слоя </w:t>
      </w:r>
      <w:r w:rsidR="00F46D72">
        <w:rPr>
          <w:noProof/>
          <w:sz w:val="22"/>
          <w:szCs w:val="22"/>
          <w:lang w:val="en-US"/>
        </w:rPr>
        <w:t>Zr</w:t>
      </w:r>
      <w:r w:rsidR="00F46D72" w:rsidRPr="00F46D72">
        <w:rPr>
          <w:noProof/>
          <w:sz w:val="22"/>
          <w:szCs w:val="22"/>
        </w:rPr>
        <w:t xml:space="preserve"> – </w:t>
      </w:r>
      <w:r w:rsidR="00F46D72">
        <w:rPr>
          <w:noProof/>
          <w:sz w:val="22"/>
          <w:szCs w:val="22"/>
        </w:rPr>
        <w:t xml:space="preserve">увеличивается в </w:t>
      </w:r>
      <w:r w:rsidR="00F46D72" w:rsidRPr="00F46D72">
        <w:rPr>
          <w:noProof/>
          <w:sz w:val="22"/>
          <w:szCs w:val="22"/>
        </w:rPr>
        <w:t>~ 2,25</w:t>
      </w:r>
      <w:r w:rsidR="00F46D72">
        <w:rPr>
          <w:noProof/>
          <w:sz w:val="22"/>
          <w:szCs w:val="22"/>
        </w:rPr>
        <w:t xml:space="preserve"> раз</w:t>
      </w:r>
      <w:r w:rsidR="00F46D72" w:rsidRPr="00F46D72">
        <w:rPr>
          <w:noProof/>
          <w:sz w:val="22"/>
          <w:szCs w:val="22"/>
        </w:rPr>
        <w:t xml:space="preserve">. </w:t>
      </w:r>
    </w:p>
    <w:p w14:paraId="1439DEC8" w14:textId="620882F9" w:rsidR="002B0C0F" w:rsidRPr="002B0C0F" w:rsidRDefault="002B0C0F" w:rsidP="00661214">
      <w:pPr>
        <w:jc w:val="both"/>
        <w:rPr>
          <w:noProof/>
          <w:sz w:val="22"/>
          <w:szCs w:val="22"/>
        </w:rPr>
      </w:pPr>
    </w:p>
    <w:sectPr w:rsidR="002B0C0F" w:rsidRPr="002B0C0F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F15E1" w14:textId="77777777" w:rsidR="00FB3B92" w:rsidRDefault="00FB3B92">
      <w:r>
        <w:separator/>
      </w:r>
    </w:p>
  </w:endnote>
  <w:endnote w:type="continuationSeparator" w:id="0">
    <w:p w14:paraId="4A37B979" w14:textId="77777777" w:rsidR="00FB3B92" w:rsidRDefault="00FB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11494" w14:textId="77777777" w:rsidR="00FB3B92" w:rsidRDefault="00FB3B92">
      <w:r>
        <w:separator/>
      </w:r>
    </w:p>
  </w:footnote>
  <w:footnote w:type="continuationSeparator" w:id="0">
    <w:p w14:paraId="5FCFCECA" w14:textId="77777777" w:rsidR="00FB3B92" w:rsidRDefault="00FB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30937"/>
    <w:rsid w:val="001E1D1D"/>
    <w:rsid w:val="00201F23"/>
    <w:rsid w:val="002503AB"/>
    <w:rsid w:val="00274F14"/>
    <w:rsid w:val="002911FC"/>
    <w:rsid w:val="002B0C0F"/>
    <w:rsid w:val="002D1CB1"/>
    <w:rsid w:val="002D21EC"/>
    <w:rsid w:val="0032413D"/>
    <w:rsid w:val="00375A97"/>
    <w:rsid w:val="003D14E2"/>
    <w:rsid w:val="00495997"/>
    <w:rsid w:val="004C5C4C"/>
    <w:rsid w:val="00554FC8"/>
    <w:rsid w:val="00555877"/>
    <w:rsid w:val="00567D78"/>
    <w:rsid w:val="005707D1"/>
    <w:rsid w:val="00582060"/>
    <w:rsid w:val="0062646B"/>
    <w:rsid w:val="00643FB5"/>
    <w:rsid w:val="006574C9"/>
    <w:rsid w:val="00661214"/>
    <w:rsid w:val="006A09CB"/>
    <w:rsid w:val="006A1BAA"/>
    <w:rsid w:val="00704FF4"/>
    <w:rsid w:val="007136E1"/>
    <w:rsid w:val="007171BE"/>
    <w:rsid w:val="007C5F90"/>
    <w:rsid w:val="007C7E5F"/>
    <w:rsid w:val="007D253F"/>
    <w:rsid w:val="007D3121"/>
    <w:rsid w:val="007E3EEA"/>
    <w:rsid w:val="00836AB6"/>
    <w:rsid w:val="00842B0C"/>
    <w:rsid w:val="00876BF9"/>
    <w:rsid w:val="008F783C"/>
    <w:rsid w:val="00901341"/>
    <w:rsid w:val="009237C3"/>
    <w:rsid w:val="00955D9D"/>
    <w:rsid w:val="00983A60"/>
    <w:rsid w:val="00A15BDE"/>
    <w:rsid w:val="00A3333F"/>
    <w:rsid w:val="00A53A51"/>
    <w:rsid w:val="00A94A58"/>
    <w:rsid w:val="00AD12D7"/>
    <w:rsid w:val="00B251DF"/>
    <w:rsid w:val="00B53F98"/>
    <w:rsid w:val="00B6767D"/>
    <w:rsid w:val="00B70401"/>
    <w:rsid w:val="00B844D3"/>
    <w:rsid w:val="00B962E0"/>
    <w:rsid w:val="00BD0421"/>
    <w:rsid w:val="00BD4E74"/>
    <w:rsid w:val="00BE3747"/>
    <w:rsid w:val="00D95DF8"/>
    <w:rsid w:val="00DF5661"/>
    <w:rsid w:val="00E30B97"/>
    <w:rsid w:val="00E7285A"/>
    <w:rsid w:val="00F2045D"/>
    <w:rsid w:val="00F231B3"/>
    <w:rsid w:val="00F4676D"/>
    <w:rsid w:val="00F46D72"/>
    <w:rsid w:val="00F620BE"/>
    <w:rsid w:val="00FB3B9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3971F7E2-F690-4670-A3D8-AACF6284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80F8F7B-BAEE-4901-8325-BCB762C6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</cp:lastModifiedBy>
  <cp:revision>3</cp:revision>
  <cp:lastPrinted>2017-12-26T13:36:00Z</cp:lastPrinted>
  <dcterms:created xsi:type="dcterms:W3CDTF">2020-02-13T11:44:00Z</dcterms:created>
  <dcterms:modified xsi:type="dcterms:W3CDTF">2020-02-15T05:04:00Z</dcterms:modified>
</cp:coreProperties>
</file>