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27" w:rsidRDefault="007674FF" w:rsidP="00A33F94">
      <w:pPr>
        <w:pStyle w:val="a3"/>
        <w:spacing w:before="0" w:beforeAutospacing="0" w:after="0" w:afterAutospacing="0"/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ЭФФЕКТИВНОСТЬ  </w:t>
      </w:r>
      <w:r w:rsidR="00251B0B">
        <w:rPr>
          <w:sz w:val="22"/>
          <w:szCs w:val="22"/>
          <w:lang w:val="uz-Cyrl-UZ"/>
        </w:rPr>
        <w:t>ИОНИЗАЦ</w:t>
      </w:r>
      <w:r>
        <w:rPr>
          <w:sz w:val="22"/>
          <w:szCs w:val="22"/>
          <w:lang w:val="uz-Cyrl-UZ"/>
        </w:rPr>
        <w:t>ИИ</w:t>
      </w:r>
      <w:bookmarkStart w:id="0" w:name="_GoBack"/>
      <w:bookmarkEnd w:id="0"/>
      <w:r w:rsidR="00251B0B">
        <w:rPr>
          <w:sz w:val="22"/>
          <w:szCs w:val="22"/>
          <w:lang w:val="uz-Cyrl-UZ"/>
        </w:rPr>
        <w:t xml:space="preserve"> </w:t>
      </w:r>
      <w:r w:rsidR="00CB6EDA">
        <w:rPr>
          <w:sz w:val="22"/>
          <w:szCs w:val="22"/>
          <w:lang w:val="uz-Cyrl-UZ"/>
        </w:rPr>
        <w:t xml:space="preserve">ОРГАНИЧЕСКИХ ВЕЩЕСТВ </w:t>
      </w:r>
      <w:r w:rsidR="00251B0B">
        <w:rPr>
          <w:sz w:val="22"/>
          <w:szCs w:val="22"/>
          <w:lang w:val="uz-Cyrl-UZ"/>
        </w:rPr>
        <w:t xml:space="preserve"> ПОВЕРХНОСТНОЙ ИОНИЗАЦИ</w:t>
      </w:r>
      <w:r w:rsidR="00DF409E">
        <w:rPr>
          <w:sz w:val="22"/>
          <w:szCs w:val="22"/>
          <w:lang w:val="uz-Cyrl-UZ"/>
        </w:rPr>
        <w:t>ЕЙ</w:t>
      </w:r>
      <w:r w:rsidR="00251B0B">
        <w:rPr>
          <w:sz w:val="22"/>
          <w:szCs w:val="22"/>
          <w:lang w:val="uz-Cyrl-UZ"/>
        </w:rPr>
        <w:t xml:space="preserve"> В АТМОСФЕР</w:t>
      </w:r>
      <w:r w:rsidR="00CB6EDA">
        <w:rPr>
          <w:sz w:val="22"/>
          <w:szCs w:val="22"/>
          <w:lang w:val="uz-Cyrl-UZ"/>
        </w:rPr>
        <w:t>Е</w:t>
      </w:r>
      <w:r w:rsidR="00251B0B">
        <w:rPr>
          <w:sz w:val="22"/>
          <w:szCs w:val="22"/>
          <w:lang w:val="uz-Cyrl-UZ"/>
        </w:rPr>
        <w:t xml:space="preserve"> ВОЗДУХА</w:t>
      </w:r>
    </w:p>
    <w:p w:rsidR="00251B0B" w:rsidRDefault="00251B0B" w:rsidP="00A33F94">
      <w:pPr>
        <w:pStyle w:val="a3"/>
        <w:spacing w:before="0" w:beforeAutospacing="0" w:after="0" w:afterAutospacing="0"/>
        <w:jc w:val="center"/>
        <w:rPr>
          <w:sz w:val="22"/>
          <w:szCs w:val="22"/>
          <w:lang w:val="uz-Cyrl-UZ"/>
        </w:rPr>
      </w:pPr>
    </w:p>
    <w:p w:rsidR="00D96A9C" w:rsidRPr="00D96A9C" w:rsidRDefault="00D96A9C" w:rsidP="00D96A9C">
      <w:pPr>
        <w:pStyle w:val="a3"/>
        <w:spacing w:before="0" w:beforeAutospacing="0" w:after="0" w:afterAutospacing="0"/>
        <w:jc w:val="center"/>
        <w:rPr>
          <w:sz w:val="22"/>
          <w:szCs w:val="22"/>
          <w:lang w:val="uz-Cyrl-UZ"/>
        </w:rPr>
      </w:pPr>
      <w:r w:rsidRPr="007F1F76">
        <w:rPr>
          <w:sz w:val="22"/>
          <w:szCs w:val="22"/>
          <w:u w:val="single"/>
          <w:lang w:val="uz-Cyrl-UZ"/>
        </w:rPr>
        <w:t>А.Ш. Раджабов</w:t>
      </w:r>
      <w:r w:rsidRPr="00D96A9C">
        <w:rPr>
          <w:sz w:val="22"/>
          <w:szCs w:val="22"/>
          <w:lang w:val="uz-Cyrl-UZ"/>
        </w:rPr>
        <w:t xml:space="preserve">, У.Х. Расулев, </w:t>
      </w:r>
      <w:r w:rsidR="001C4ABE" w:rsidRPr="00D96A9C">
        <w:rPr>
          <w:sz w:val="22"/>
          <w:szCs w:val="22"/>
          <w:lang w:val="uz-Cyrl-UZ"/>
        </w:rPr>
        <w:t>С.С. Исхакова</w:t>
      </w:r>
      <w:r w:rsidR="001C4ABE">
        <w:rPr>
          <w:sz w:val="22"/>
          <w:szCs w:val="22"/>
          <w:lang w:val="uz-Cyrl-UZ"/>
        </w:rPr>
        <w:t>,</w:t>
      </w:r>
      <w:r w:rsidR="001C4ABE" w:rsidRPr="00D96A9C">
        <w:rPr>
          <w:sz w:val="22"/>
          <w:szCs w:val="22"/>
          <w:lang w:val="uz-Cyrl-UZ"/>
        </w:rPr>
        <w:t xml:space="preserve"> </w:t>
      </w:r>
      <w:r w:rsidRPr="00D96A9C">
        <w:rPr>
          <w:sz w:val="22"/>
          <w:szCs w:val="22"/>
          <w:lang w:val="uz-Cyrl-UZ"/>
        </w:rPr>
        <w:t>Д.Т. Усманов</w:t>
      </w:r>
    </w:p>
    <w:p w:rsidR="00D96A9C" w:rsidRPr="000D3BBA" w:rsidRDefault="00D96A9C" w:rsidP="00D96A9C">
      <w:pPr>
        <w:jc w:val="center"/>
        <w:rPr>
          <w:sz w:val="22"/>
          <w:szCs w:val="22"/>
        </w:rPr>
      </w:pPr>
      <w:r w:rsidRPr="008F4027">
        <w:rPr>
          <w:sz w:val="22"/>
          <w:szCs w:val="22"/>
          <w:lang w:val="uz-Cyrl-UZ"/>
        </w:rPr>
        <w:t>Институт Ионно</w:t>
      </w:r>
      <w:r w:rsidRPr="008F4027">
        <w:rPr>
          <w:sz w:val="22"/>
          <w:szCs w:val="22"/>
        </w:rPr>
        <w:t>-</w:t>
      </w:r>
      <w:r w:rsidRPr="008F4027">
        <w:rPr>
          <w:sz w:val="22"/>
          <w:szCs w:val="22"/>
          <w:lang w:val="uz-Cyrl-UZ"/>
        </w:rPr>
        <w:t>плазменн</w:t>
      </w:r>
      <w:proofErr w:type="spellStart"/>
      <w:r w:rsidRPr="008F4027">
        <w:rPr>
          <w:sz w:val="22"/>
          <w:szCs w:val="22"/>
        </w:rPr>
        <w:t>ы</w:t>
      </w:r>
      <w:proofErr w:type="spellEnd"/>
      <w:r w:rsidRPr="008F4027">
        <w:rPr>
          <w:sz w:val="22"/>
          <w:szCs w:val="22"/>
          <w:lang w:val="uz-Cyrl-UZ"/>
        </w:rPr>
        <w:t>х и лазерн</w:t>
      </w:r>
      <w:proofErr w:type="spellStart"/>
      <w:r w:rsidRPr="008F4027">
        <w:rPr>
          <w:sz w:val="22"/>
          <w:szCs w:val="22"/>
        </w:rPr>
        <w:t>ы</w:t>
      </w:r>
      <w:proofErr w:type="spellEnd"/>
      <w:r w:rsidRPr="008F4027">
        <w:rPr>
          <w:sz w:val="22"/>
          <w:szCs w:val="22"/>
          <w:lang w:val="uz-Cyrl-UZ"/>
        </w:rPr>
        <w:t>х технологии</w:t>
      </w:r>
      <w:r w:rsidRPr="008F4027">
        <w:rPr>
          <w:sz w:val="22"/>
          <w:szCs w:val="22"/>
        </w:rPr>
        <w:t xml:space="preserve"> Академии Наук республики Узбекистан, Ташкент</w:t>
      </w:r>
      <w:r w:rsidR="000D3BBA" w:rsidRPr="000D3BBA">
        <w:rPr>
          <w:sz w:val="22"/>
          <w:szCs w:val="22"/>
        </w:rPr>
        <w:t xml:space="preserve">, </w:t>
      </w:r>
      <w:r w:rsidR="000D3BBA">
        <w:rPr>
          <w:sz w:val="22"/>
          <w:szCs w:val="22"/>
          <w:lang w:val="en-US"/>
        </w:rPr>
        <w:t>email</w:t>
      </w:r>
      <w:r w:rsidR="000D3BBA">
        <w:rPr>
          <w:sz w:val="22"/>
          <w:szCs w:val="22"/>
        </w:rPr>
        <w:t>:</w:t>
      </w:r>
      <w:r w:rsidR="000D3BBA">
        <w:rPr>
          <w:sz w:val="22"/>
          <w:szCs w:val="22"/>
          <w:lang w:val="en-US"/>
        </w:rPr>
        <w:t>a</w:t>
      </w:r>
      <w:r w:rsidR="000D3BBA" w:rsidRPr="007D20F4">
        <w:rPr>
          <w:sz w:val="22"/>
          <w:szCs w:val="22"/>
        </w:rPr>
        <w:t>.</w:t>
      </w:r>
      <w:proofErr w:type="spellStart"/>
      <w:r w:rsidR="000D3BBA">
        <w:rPr>
          <w:sz w:val="22"/>
          <w:szCs w:val="22"/>
          <w:lang w:val="en-US"/>
        </w:rPr>
        <w:t>radjabov</w:t>
      </w:r>
      <w:proofErr w:type="spellEnd"/>
      <w:r w:rsidR="000D3BBA" w:rsidRPr="007D20F4">
        <w:rPr>
          <w:sz w:val="22"/>
          <w:szCs w:val="22"/>
        </w:rPr>
        <w:t>0217@</w:t>
      </w:r>
      <w:proofErr w:type="spellStart"/>
      <w:r w:rsidR="000D3BBA">
        <w:rPr>
          <w:sz w:val="22"/>
          <w:szCs w:val="22"/>
          <w:lang w:val="en-US"/>
        </w:rPr>
        <w:t>gmail</w:t>
      </w:r>
      <w:proofErr w:type="spellEnd"/>
      <w:r w:rsidR="000D3BBA" w:rsidRPr="007D20F4">
        <w:rPr>
          <w:sz w:val="22"/>
          <w:szCs w:val="22"/>
        </w:rPr>
        <w:t>.</w:t>
      </w:r>
      <w:r w:rsidR="000D3BBA">
        <w:rPr>
          <w:sz w:val="22"/>
          <w:szCs w:val="22"/>
          <w:lang w:val="en-US"/>
        </w:rPr>
        <w:t>com</w:t>
      </w:r>
    </w:p>
    <w:p w:rsidR="00FD48B0" w:rsidRDefault="00FD48B0" w:rsidP="0072380F">
      <w:pPr>
        <w:ind w:firstLine="567"/>
        <w:jc w:val="both"/>
        <w:rPr>
          <w:bCs/>
          <w:sz w:val="22"/>
          <w:szCs w:val="22"/>
        </w:rPr>
      </w:pPr>
    </w:p>
    <w:p w:rsidR="0057612F" w:rsidRDefault="0057612F" w:rsidP="00844072">
      <w:pPr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Ионизационная эффективность веществ </w:t>
      </w:r>
      <m:oMath>
        <m:r>
          <w:rPr>
            <w:rFonts w:ascii="Cambria Math" w:hAnsi="Cambria Math"/>
            <w:sz w:val="22"/>
            <w:szCs w:val="22"/>
            <w:lang w:val="en-US"/>
          </w:rPr>
          <m:t>E</m:t>
        </m:r>
      </m:oMath>
      <w:r w:rsidR="001E7F4B" w:rsidRPr="001E7F4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является од</w:t>
      </w:r>
      <w:r w:rsidR="007674FF">
        <w:rPr>
          <w:bCs/>
          <w:sz w:val="22"/>
          <w:szCs w:val="22"/>
        </w:rPr>
        <w:t>ним</w:t>
      </w:r>
      <w:r>
        <w:rPr>
          <w:bCs/>
          <w:sz w:val="22"/>
          <w:szCs w:val="22"/>
        </w:rPr>
        <w:t xml:space="preserve"> из основных характеристик </w:t>
      </w:r>
      <w:r w:rsidR="00620484">
        <w:rPr>
          <w:bCs/>
          <w:sz w:val="22"/>
          <w:szCs w:val="22"/>
        </w:rPr>
        <w:t xml:space="preserve">веществ и определяться соотношением </w:t>
      </w:r>
      <w:r w:rsidR="001E7F4B">
        <w:rPr>
          <w:bCs/>
          <w:sz w:val="22"/>
          <w:szCs w:val="22"/>
        </w:rPr>
        <w:t>/1/</w:t>
      </w:r>
    </w:p>
    <w:p w:rsidR="00620484" w:rsidRPr="001E7F4B" w:rsidRDefault="00620484" w:rsidP="00620484">
      <w:pPr>
        <w:jc w:val="both"/>
        <w:rPr>
          <w:bCs/>
          <w:i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E=</m:t>
          </m:r>
          <m:f>
            <m:f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M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eηm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</m:den>
          </m:f>
          <m:nary>
            <m:naryPr>
              <m:limLoc m:val="subSup"/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t</m:t>
              </m:r>
            </m:sup>
            <m:e>
              <m:r>
                <w:rPr>
                  <w:rFonts w:ascii="Cambria Math" w:hAnsi="Cambria Math"/>
                  <w:sz w:val="22"/>
                  <w:szCs w:val="22"/>
                </w:rPr>
                <m:t>Idt</m:t>
              </m:r>
            </m:e>
          </m:nary>
        </m:oMath>
      </m:oMathPara>
    </w:p>
    <w:p w:rsidR="002E4A8C" w:rsidRDefault="00620484" w:rsidP="002E4A8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где </w:t>
      </w:r>
      <m:oMath>
        <m:r>
          <w:rPr>
            <w:rFonts w:ascii="Cambria Math" w:hAnsi="Cambria Math"/>
            <w:sz w:val="22"/>
            <w:szCs w:val="22"/>
          </w:rPr>
          <m:t>I-</m:t>
        </m:r>
      </m:oMath>
      <w:r w:rsidR="001E7F4B">
        <w:rPr>
          <w:bCs/>
          <w:sz w:val="22"/>
          <w:szCs w:val="22"/>
        </w:rPr>
        <w:t xml:space="preserve">ток ионов; </w:t>
      </w:r>
      <m:oMath>
        <m:r>
          <w:rPr>
            <w:rFonts w:ascii="Cambria Math" w:hAnsi="Cambria Math"/>
            <w:sz w:val="22"/>
            <w:szCs w:val="22"/>
            <w:lang w:val="en-US"/>
          </w:rPr>
          <m:t>M</m:t>
        </m:r>
        <m:r>
          <w:rPr>
            <w:rFonts w:ascii="Cambria Math" w:hAnsi="Cambria Math"/>
            <w:sz w:val="22"/>
            <w:szCs w:val="22"/>
          </w:rPr>
          <m:t>-</m:t>
        </m:r>
      </m:oMath>
      <w:r w:rsidR="001E7F4B">
        <w:rPr>
          <w:bCs/>
          <w:sz w:val="22"/>
          <w:szCs w:val="22"/>
        </w:rPr>
        <w:t xml:space="preserve">молярная масса молекул веществ; </w:t>
      </w:r>
      <m:oMath>
        <m:r>
          <w:rPr>
            <w:rFonts w:ascii="Cambria Math" w:hAnsi="Cambria Math"/>
            <w:sz w:val="22"/>
            <w:szCs w:val="22"/>
            <w:lang w:val="en-US"/>
          </w:rPr>
          <m:t>m</m:t>
        </m:r>
        <m:r>
          <w:rPr>
            <w:rFonts w:ascii="Cambria Math" w:hAnsi="Cambria Math"/>
            <w:sz w:val="22"/>
            <w:szCs w:val="22"/>
          </w:rPr>
          <m:t>-</m:t>
        </m:r>
      </m:oMath>
      <w:r w:rsidR="001E7F4B">
        <w:rPr>
          <w:bCs/>
          <w:sz w:val="22"/>
          <w:szCs w:val="22"/>
        </w:rPr>
        <w:t xml:space="preserve">масса анализируемого вещества; </w:t>
      </w: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A</m:t>
            </m:r>
          </m:sub>
        </m:sSub>
        <m:r>
          <w:rPr>
            <w:rFonts w:ascii="Cambria Math" w:hAnsi="Cambria Math"/>
            <w:sz w:val="22"/>
            <w:szCs w:val="22"/>
          </w:rPr>
          <m:t>-</m:t>
        </m:r>
      </m:oMath>
      <w:r w:rsidR="001E7F4B">
        <w:rPr>
          <w:bCs/>
          <w:sz w:val="22"/>
          <w:szCs w:val="22"/>
        </w:rPr>
        <w:t>постаянная Авогадр</w:t>
      </w:r>
      <w:r w:rsidR="007765AF">
        <w:rPr>
          <w:bCs/>
          <w:sz w:val="22"/>
          <w:szCs w:val="22"/>
        </w:rPr>
        <w:t xml:space="preserve">о; </w:t>
      </w:r>
      <m:oMath>
        <m:r>
          <w:rPr>
            <w:rFonts w:ascii="Cambria Math" w:hAnsi="Cambria Math"/>
            <w:sz w:val="22"/>
            <w:szCs w:val="22"/>
          </w:rPr>
          <m:t>η-</m:t>
        </m:r>
      </m:oMath>
      <w:r w:rsidR="007765AF">
        <w:rPr>
          <w:bCs/>
          <w:sz w:val="22"/>
          <w:szCs w:val="22"/>
        </w:rPr>
        <w:t>коэффициент использование вещества</w:t>
      </w:r>
      <w:r w:rsidR="001E7F4B">
        <w:rPr>
          <w:bCs/>
          <w:sz w:val="22"/>
          <w:szCs w:val="22"/>
        </w:rPr>
        <w:t xml:space="preserve">; </w:t>
      </w:r>
      <m:oMath>
        <m:r>
          <w:rPr>
            <w:rFonts w:ascii="Cambria Math" w:hAnsi="Cambria Math"/>
            <w:sz w:val="22"/>
            <w:szCs w:val="22"/>
            <w:lang w:val="en-US"/>
          </w:rPr>
          <m:t>e</m:t>
        </m:r>
        <m:r>
          <w:rPr>
            <w:rFonts w:ascii="Cambria Math" w:hAnsi="Cambria Math"/>
            <w:sz w:val="22"/>
            <w:szCs w:val="22"/>
          </w:rPr>
          <m:t>-</m:t>
        </m:r>
      </m:oMath>
      <w:r w:rsidR="001E7F4B">
        <w:rPr>
          <w:bCs/>
          <w:sz w:val="22"/>
          <w:szCs w:val="22"/>
        </w:rPr>
        <w:t xml:space="preserve">заряд электрона. В атмосфере воздуха величина </w:t>
      </w:r>
      <m:oMath>
        <m:r>
          <w:rPr>
            <w:rFonts w:ascii="Cambria Math" w:hAnsi="Cambria Math"/>
            <w:sz w:val="22"/>
            <w:szCs w:val="22"/>
            <w:lang w:val="en-US"/>
          </w:rPr>
          <m:t>E</m:t>
        </m:r>
      </m:oMath>
      <w:r w:rsidR="001E7F4B" w:rsidRPr="001E7F4B">
        <w:rPr>
          <w:bCs/>
          <w:sz w:val="22"/>
          <w:szCs w:val="22"/>
        </w:rPr>
        <w:t xml:space="preserve"> </w:t>
      </w:r>
      <w:r w:rsidR="001E7F4B">
        <w:rPr>
          <w:bCs/>
          <w:sz w:val="22"/>
          <w:szCs w:val="22"/>
        </w:rPr>
        <w:t xml:space="preserve">определяется методом </w:t>
      </w:r>
      <w:proofErr w:type="spellStart"/>
      <w:r w:rsidR="001E7F4B">
        <w:rPr>
          <w:bCs/>
          <w:sz w:val="22"/>
          <w:szCs w:val="22"/>
        </w:rPr>
        <w:t>термодесорбционной</w:t>
      </w:r>
      <w:proofErr w:type="spellEnd"/>
      <w:r w:rsidR="001E7F4B">
        <w:rPr>
          <w:bCs/>
          <w:sz w:val="22"/>
          <w:szCs w:val="22"/>
        </w:rPr>
        <w:t xml:space="preserve"> поверхностно-ионизационной </w:t>
      </w:r>
      <w:r w:rsidR="002E4A8C">
        <w:rPr>
          <w:bCs/>
          <w:sz w:val="22"/>
          <w:szCs w:val="22"/>
        </w:rPr>
        <w:t xml:space="preserve">(ТДПИ) </w:t>
      </w:r>
      <w:r w:rsidR="001E7F4B">
        <w:rPr>
          <w:bCs/>
          <w:sz w:val="22"/>
          <w:szCs w:val="22"/>
        </w:rPr>
        <w:t>спектрометрии /</w:t>
      </w:r>
      <w:r w:rsidR="00100F2C">
        <w:rPr>
          <w:bCs/>
          <w:sz w:val="22"/>
          <w:szCs w:val="22"/>
        </w:rPr>
        <w:t>1</w:t>
      </w:r>
      <w:r w:rsidR="001E7F4B">
        <w:rPr>
          <w:bCs/>
          <w:sz w:val="22"/>
          <w:szCs w:val="22"/>
        </w:rPr>
        <w:t xml:space="preserve">/. </w:t>
      </w:r>
    </w:p>
    <w:p w:rsidR="00844072" w:rsidRDefault="00844072" w:rsidP="00844072">
      <w:pPr>
        <w:ind w:firstLine="284"/>
        <w:jc w:val="both"/>
        <w:rPr>
          <w:bCs/>
          <w:sz w:val="22"/>
          <w:szCs w:val="22"/>
        </w:rPr>
      </w:pPr>
      <w:r>
        <w:rPr>
          <w:rFonts w:eastAsiaTheme="minorHAnsi"/>
          <w:bCs/>
          <w:lang w:eastAsia="en-US"/>
        </w:rPr>
        <w:t>Известно, что</w:t>
      </w:r>
      <w:r w:rsidRPr="0084407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и</w:t>
      </w:r>
      <w:r w:rsidRPr="002E4A8C">
        <w:rPr>
          <w:rFonts w:eastAsiaTheme="minorHAnsi"/>
          <w:bCs/>
          <w:sz w:val="22"/>
          <w:szCs w:val="22"/>
          <w:lang w:eastAsia="en-US"/>
        </w:rPr>
        <w:t>оны,</w:t>
      </w:r>
      <w:r w:rsidRPr="002E4A8C">
        <w:rPr>
          <w:sz w:val="22"/>
          <w:szCs w:val="22"/>
          <w:lang w:val="uz-Cyrl-UZ"/>
        </w:rPr>
        <w:t xml:space="preserve"> десорбированные с поверхности </w:t>
      </w:r>
      <w:proofErr w:type="spellStart"/>
      <w:r w:rsidRPr="002E4A8C">
        <w:rPr>
          <w:rFonts w:eastAsiaTheme="minorHAnsi"/>
          <w:bCs/>
          <w:sz w:val="22"/>
          <w:szCs w:val="22"/>
          <w:lang w:eastAsia="en-US"/>
        </w:rPr>
        <w:t>термо</w:t>
      </w:r>
      <w:proofErr w:type="spellEnd"/>
      <w:r w:rsidRPr="002E4A8C">
        <w:rPr>
          <w:sz w:val="22"/>
          <w:szCs w:val="22"/>
          <w:lang w:val="uz-Cyrl-UZ"/>
        </w:rPr>
        <w:t xml:space="preserve">эмиттера, при движении в атмосфере воздуха могут </w:t>
      </w:r>
      <w:r w:rsidRPr="002E4A8C">
        <w:rPr>
          <w:sz w:val="22"/>
          <w:szCs w:val="22"/>
        </w:rPr>
        <w:t>подвергнутся к ионно-молекулярным реакциям. В результате, может образо</w:t>
      </w:r>
      <w:r w:rsidR="007674FF">
        <w:rPr>
          <w:sz w:val="22"/>
          <w:szCs w:val="22"/>
        </w:rPr>
        <w:t>вы</w:t>
      </w:r>
      <w:r w:rsidRPr="002E4A8C">
        <w:rPr>
          <w:sz w:val="22"/>
          <w:szCs w:val="22"/>
        </w:rPr>
        <w:t>ваться кластерные ионы типа (М-</w:t>
      </w:r>
      <w:r w:rsidRPr="002E4A8C">
        <w:rPr>
          <w:sz w:val="22"/>
          <w:szCs w:val="22"/>
          <w:lang w:val="uz-Cyrl-UZ"/>
        </w:rPr>
        <w:t>Н</w:t>
      </w:r>
      <w:r w:rsidRPr="002E4A8C">
        <w:rPr>
          <w:sz w:val="22"/>
          <w:szCs w:val="22"/>
        </w:rPr>
        <w:t>)</w:t>
      </w:r>
      <w:r w:rsidRPr="002E4A8C">
        <w:rPr>
          <w:sz w:val="22"/>
          <w:szCs w:val="22"/>
          <w:vertAlign w:val="superscript"/>
          <w:lang w:val="uz-Cyrl-UZ"/>
        </w:rPr>
        <w:t>+</w:t>
      </w:r>
      <w:proofErr w:type="spellStart"/>
      <w:r w:rsidRPr="002E4A8C">
        <w:rPr>
          <w:sz w:val="22"/>
          <w:szCs w:val="22"/>
          <w:lang w:val="en-US"/>
        </w:rPr>
        <w:t>nM</w:t>
      </w:r>
      <w:proofErr w:type="spellEnd"/>
      <w:r w:rsidRPr="002E4A8C">
        <w:rPr>
          <w:sz w:val="22"/>
          <w:szCs w:val="22"/>
        </w:rPr>
        <w:t xml:space="preserve">, </w:t>
      </w:r>
      <w:r w:rsidRPr="002E4A8C">
        <w:rPr>
          <w:sz w:val="22"/>
          <w:szCs w:val="22"/>
          <w:lang w:val="uz-Cyrl-UZ"/>
        </w:rPr>
        <w:t>(</w:t>
      </w:r>
      <w:r w:rsidRPr="002E4A8C">
        <w:rPr>
          <w:sz w:val="22"/>
          <w:szCs w:val="22"/>
        </w:rPr>
        <w:t>М-</w:t>
      </w:r>
      <w:r w:rsidRPr="002E4A8C">
        <w:rPr>
          <w:sz w:val="22"/>
          <w:szCs w:val="22"/>
          <w:lang w:val="en-US"/>
        </w:rPr>
        <w:t>R</w:t>
      </w:r>
      <w:r w:rsidRPr="002E4A8C">
        <w:rPr>
          <w:sz w:val="22"/>
          <w:szCs w:val="22"/>
        </w:rPr>
        <w:t>)</w:t>
      </w:r>
      <w:r w:rsidRPr="002E4A8C">
        <w:rPr>
          <w:sz w:val="22"/>
          <w:szCs w:val="22"/>
          <w:vertAlign w:val="superscript"/>
          <w:lang w:val="uz-Cyrl-UZ"/>
        </w:rPr>
        <w:t>+</w:t>
      </w:r>
      <w:r w:rsidRPr="002E4A8C">
        <w:rPr>
          <w:sz w:val="22"/>
          <w:szCs w:val="22"/>
          <w:lang w:val="en-US"/>
        </w:rPr>
        <w:t>n</w:t>
      </w:r>
      <w:r w:rsidRPr="002E4A8C">
        <w:rPr>
          <w:sz w:val="22"/>
          <w:szCs w:val="22"/>
        </w:rPr>
        <w:t>М и (М+</w:t>
      </w:r>
      <w:r w:rsidRPr="002E4A8C">
        <w:rPr>
          <w:sz w:val="22"/>
          <w:szCs w:val="22"/>
          <w:lang w:val="uz-Cyrl-UZ"/>
        </w:rPr>
        <w:t>Н</w:t>
      </w:r>
      <w:r w:rsidRPr="002E4A8C">
        <w:rPr>
          <w:sz w:val="22"/>
          <w:szCs w:val="22"/>
        </w:rPr>
        <w:t>)</w:t>
      </w:r>
      <w:r w:rsidRPr="002E4A8C">
        <w:rPr>
          <w:sz w:val="22"/>
          <w:szCs w:val="22"/>
          <w:vertAlign w:val="superscript"/>
          <w:lang w:val="uz-Cyrl-UZ"/>
        </w:rPr>
        <w:t>+</w:t>
      </w:r>
      <w:proofErr w:type="spellStart"/>
      <w:r w:rsidRPr="002E4A8C">
        <w:rPr>
          <w:sz w:val="22"/>
          <w:szCs w:val="22"/>
          <w:lang w:val="en-US"/>
        </w:rPr>
        <w:t>nM</w:t>
      </w:r>
      <w:proofErr w:type="spellEnd"/>
      <w:r w:rsidRPr="002E4A8C">
        <w:rPr>
          <w:sz w:val="22"/>
          <w:szCs w:val="22"/>
        </w:rPr>
        <w:t xml:space="preserve"> (</w:t>
      </w:r>
      <w:r w:rsidRPr="002E4A8C">
        <w:rPr>
          <w:sz w:val="22"/>
          <w:szCs w:val="22"/>
          <w:lang w:val="uz-Cyrl-UZ"/>
        </w:rPr>
        <w:t xml:space="preserve">где </w:t>
      </w:r>
      <w:r w:rsidRPr="002E4A8C">
        <w:rPr>
          <w:sz w:val="22"/>
          <w:szCs w:val="22"/>
        </w:rPr>
        <w:t xml:space="preserve">М-молекула, Н-атом водорода, </w:t>
      </w:r>
      <w:r w:rsidRPr="002E4A8C">
        <w:rPr>
          <w:sz w:val="22"/>
          <w:szCs w:val="22"/>
          <w:lang w:val="en-US"/>
        </w:rPr>
        <w:t>R</w:t>
      </w:r>
      <w:r w:rsidRPr="002E4A8C">
        <w:rPr>
          <w:sz w:val="22"/>
          <w:szCs w:val="22"/>
        </w:rPr>
        <w:t xml:space="preserve">- радикал молекулы, </w:t>
      </w:r>
      <w:r w:rsidRPr="002E4A8C">
        <w:rPr>
          <w:sz w:val="22"/>
          <w:szCs w:val="22"/>
          <w:lang w:val="en-US"/>
        </w:rPr>
        <w:t>n</w:t>
      </w:r>
      <w:r w:rsidRPr="002E4A8C">
        <w:rPr>
          <w:sz w:val="22"/>
          <w:szCs w:val="22"/>
        </w:rPr>
        <w:t>-число молекул) или нейтральные кластеры (М+</w:t>
      </w:r>
      <w:r w:rsidRPr="002E4A8C">
        <w:rPr>
          <w:sz w:val="22"/>
          <w:szCs w:val="22"/>
          <w:lang w:val="uz-Cyrl-UZ"/>
        </w:rPr>
        <w:t>Н</w:t>
      </w:r>
      <w:r w:rsidRPr="002E4A8C">
        <w:rPr>
          <w:sz w:val="22"/>
          <w:szCs w:val="22"/>
        </w:rPr>
        <w:t>)</w:t>
      </w:r>
      <w:r w:rsidRPr="002E4A8C">
        <w:rPr>
          <w:sz w:val="22"/>
          <w:szCs w:val="22"/>
          <w:lang w:val="en-US"/>
        </w:rPr>
        <w:t>n</w:t>
      </w:r>
      <w:r w:rsidRPr="002E4A8C">
        <w:rPr>
          <w:sz w:val="22"/>
          <w:szCs w:val="22"/>
        </w:rPr>
        <w:t>Н</w:t>
      </w:r>
      <w:r w:rsidRPr="002E4A8C">
        <w:rPr>
          <w:sz w:val="22"/>
          <w:szCs w:val="22"/>
          <w:vertAlign w:val="subscript"/>
        </w:rPr>
        <w:t>2</w:t>
      </w:r>
      <w:r w:rsidRPr="002E4A8C">
        <w:rPr>
          <w:sz w:val="22"/>
          <w:szCs w:val="22"/>
        </w:rPr>
        <w:t xml:space="preserve">О </w:t>
      </w:r>
      <w:r>
        <w:rPr>
          <w:sz w:val="22"/>
          <w:szCs w:val="22"/>
        </w:rPr>
        <w:t>/</w:t>
      </w:r>
      <w:r w:rsidR="00100F2C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Pr="002E4A8C">
        <w:rPr>
          <w:sz w:val="22"/>
          <w:szCs w:val="22"/>
        </w:rPr>
        <w:t>.</w:t>
      </w:r>
      <w:r>
        <w:rPr>
          <w:sz w:val="22"/>
          <w:szCs w:val="22"/>
        </w:rPr>
        <w:t xml:space="preserve"> Поэтому, </w:t>
      </w:r>
      <w:r w:rsidR="007674FF">
        <w:rPr>
          <w:bCs/>
          <w:sz w:val="22"/>
          <w:szCs w:val="22"/>
        </w:rPr>
        <w:t xml:space="preserve">значение </w:t>
      </w:r>
      <w:r>
        <w:rPr>
          <w:bCs/>
          <w:sz w:val="22"/>
          <w:szCs w:val="22"/>
        </w:rPr>
        <w:t>величин</w:t>
      </w:r>
      <w:r w:rsidR="007674FF">
        <w:rPr>
          <w:bCs/>
          <w:sz w:val="22"/>
          <w:szCs w:val="22"/>
        </w:rPr>
        <w:t>ы</w:t>
      </w:r>
      <w:r>
        <w:rPr>
          <w:bCs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en-US"/>
          </w:rPr>
          <m:t>E</m:t>
        </m:r>
      </m:oMath>
      <w:r w:rsidR="007765AF">
        <w:rPr>
          <w:bCs/>
          <w:sz w:val="22"/>
          <w:szCs w:val="22"/>
          <w:vertAlign w:val="subscript"/>
          <w:lang w:val="en-US"/>
        </w:rPr>
        <w:t>eks</w:t>
      </w:r>
      <w:r>
        <w:rPr>
          <w:bCs/>
          <w:sz w:val="22"/>
          <w:szCs w:val="22"/>
        </w:rPr>
        <w:t xml:space="preserve"> определяемой методом ТДПИ спектрометрии может быть равным к истинному </w:t>
      </w:r>
      <m:oMath>
        <m:r>
          <w:rPr>
            <w:rFonts w:ascii="Cambria Math" w:hAnsi="Cambria Math"/>
            <w:sz w:val="22"/>
            <w:szCs w:val="22"/>
            <w:lang w:val="en-US"/>
          </w:rPr>
          <m:t>E</m:t>
        </m:r>
      </m:oMath>
      <w:r>
        <w:rPr>
          <w:bCs/>
          <w:sz w:val="22"/>
          <w:szCs w:val="22"/>
        </w:rPr>
        <w:t xml:space="preserve"> веществ при отсутствии </w:t>
      </w:r>
      <w:r w:rsidRPr="002E4A8C">
        <w:rPr>
          <w:sz w:val="22"/>
          <w:szCs w:val="22"/>
        </w:rPr>
        <w:t>(М+</w:t>
      </w:r>
      <w:r w:rsidRPr="002E4A8C">
        <w:rPr>
          <w:sz w:val="22"/>
          <w:szCs w:val="22"/>
          <w:lang w:val="uz-Cyrl-UZ"/>
        </w:rPr>
        <w:t>Н</w:t>
      </w:r>
      <w:r w:rsidRPr="002E4A8C">
        <w:rPr>
          <w:sz w:val="22"/>
          <w:szCs w:val="22"/>
        </w:rPr>
        <w:t>)</w:t>
      </w:r>
      <w:r>
        <w:rPr>
          <w:sz w:val="22"/>
          <w:szCs w:val="22"/>
        </w:rPr>
        <w:t xml:space="preserve"> частиц.</w:t>
      </w:r>
      <w:r>
        <w:rPr>
          <w:bCs/>
          <w:sz w:val="22"/>
          <w:szCs w:val="22"/>
        </w:rPr>
        <w:t xml:space="preserve"> </w:t>
      </w:r>
      <w:r w:rsidR="007765AF">
        <w:rPr>
          <w:bCs/>
          <w:sz w:val="22"/>
          <w:szCs w:val="22"/>
        </w:rPr>
        <w:t xml:space="preserve">Отсюда получим соотношение </w:t>
      </w:r>
      <m:oMath>
        <m:r>
          <w:rPr>
            <w:rFonts w:ascii="Cambria Math" w:hAnsi="Cambria Math"/>
            <w:sz w:val="22"/>
            <w:szCs w:val="22"/>
            <w:lang w:val="en-US"/>
          </w:rPr>
          <m:t>E</m:t>
        </m:r>
      </m:oMath>
      <w:r w:rsidR="007765AF">
        <w:rPr>
          <w:bCs/>
          <w:sz w:val="22"/>
          <w:szCs w:val="22"/>
          <w:vertAlign w:val="subscript"/>
          <w:lang w:val="en-US"/>
        </w:rPr>
        <w:t>eks</w:t>
      </w:r>
      <m:oMath>
        <m:r>
          <w:rPr>
            <w:rFonts w:ascii="Cambria Math" w:hAnsi="Cambria Math"/>
            <w:sz w:val="22"/>
            <w:szCs w:val="22"/>
            <w:vertAlign w:val="subscript"/>
          </w:rPr>
          <m:t>≤</m:t>
        </m:r>
        <m:r>
          <w:rPr>
            <w:rFonts w:ascii="Cambria Math" w:hAnsi="Cambria Math"/>
            <w:sz w:val="22"/>
            <w:szCs w:val="22"/>
            <w:vertAlign w:val="subscript"/>
            <w:lang w:val="en-US"/>
          </w:rPr>
          <m:t>E</m:t>
        </m:r>
      </m:oMath>
      <w:r w:rsidR="007765AF" w:rsidRPr="007765AF">
        <w:rPr>
          <w:bCs/>
          <w:sz w:val="22"/>
          <w:szCs w:val="22"/>
        </w:rPr>
        <w:t>.</w:t>
      </w:r>
    </w:p>
    <w:p w:rsidR="00100F2C" w:rsidRPr="007765AF" w:rsidRDefault="00100F2C" w:rsidP="00844072">
      <w:pPr>
        <w:ind w:firstLine="284"/>
        <w:jc w:val="both"/>
        <w:rPr>
          <w:bCs/>
          <w:sz w:val="22"/>
          <w:szCs w:val="22"/>
        </w:rPr>
      </w:pPr>
    </w:p>
    <w:p w:rsidR="006418E5" w:rsidRPr="000D3BBA" w:rsidRDefault="000B02FD" w:rsidP="006418E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7765AF" w:rsidRPr="000B02FD" w:rsidRDefault="00100F2C" w:rsidP="007765AF">
      <w:pPr>
        <w:jc w:val="both"/>
        <w:rPr>
          <w:sz w:val="22"/>
          <w:szCs w:val="22"/>
        </w:rPr>
      </w:pPr>
      <w:r w:rsidRPr="000B02FD">
        <w:rPr>
          <w:sz w:val="22"/>
          <w:szCs w:val="22"/>
        </w:rPr>
        <w:t>1</w:t>
      </w:r>
      <w:r w:rsidR="00460109" w:rsidRPr="000B02FD">
        <w:rPr>
          <w:sz w:val="22"/>
          <w:szCs w:val="22"/>
        </w:rPr>
        <w:t xml:space="preserve">. </w:t>
      </w:r>
      <w:proofErr w:type="spellStart"/>
      <w:r w:rsidR="007765AF" w:rsidRPr="000B02FD">
        <w:rPr>
          <w:sz w:val="22"/>
          <w:szCs w:val="22"/>
        </w:rPr>
        <w:t>Исхакова</w:t>
      </w:r>
      <w:proofErr w:type="spellEnd"/>
      <w:r w:rsidR="007765AF" w:rsidRPr="000B02FD">
        <w:rPr>
          <w:sz w:val="22"/>
          <w:szCs w:val="22"/>
        </w:rPr>
        <w:t xml:space="preserve"> С.С. </w:t>
      </w:r>
      <w:r w:rsidR="007765AF" w:rsidRPr="000B02FD">
        <w:rPr>
          <w:color w:val="000000"/>
          <w:sz w:val="22"/>
          <w:szCs w:val="22"/>
        </w:rPr>
        <w:t>"</w:t>
      </w:r>
      <w:r w:rsidR="007765AF" w:rsidRPr="000B02FD">
        <w:rPr>
          <w:sz w:val="22"/>
          <w:szCs w:val="22"/>
        </w:rPr>
        <w:t>ТДПИ</w:t>
      </w:r>
      <w:r w:rsidR="007765AF" w:rsidRPr="000B02FD">
        <w:rPr>
          <w:sz w:val="22"/>
          <w:szCs w:val="22"/>
          <w:lang w:val="uz-Cyrl-UZ"/>
        </w:rPr>
        <w:t xml:space="preserve"> </w:t>
      </w:r>
      <w:r w:rsidR="007765AF" w:rsidRPr="000B02FD">
        <w:rPr>
          <w:sz w:val="22"/>
          <w:szCs w:val="22"/>
        </w:rPr>
        <w:t>спектрометрия</w:t>
      </w:r>
      <w:r w:rsidR="007765AF" w:rsidRPr="000B02FD">
        <w:rPr>
          <w:sz w:val="22"/>
          <w:szCs w:val="22"/>
          <w:lang w:val="uz-Cyrl-UZ"/>
        </w:rPr>
        <w:t xml:space="preserve"> физиологически активных веществ</w:t>
      </w:r>
      <w:r w:rsidR="007765AF" w:rsidRPr="000B02FD">
        <w:rPr>
          <w:color w:val="000000"/>
          <w:sz w:val="22"/>
          <w:szCs w:val="22"/>
        </w:rPr>
        <w:t xml:space="preserve">". </w:t>
      </w:r>
      <w:proofErr w:type="spellStart"/>
      <w:r w:rsidR="007765AF" w:rsidRPr="000B02FD">
        <w:rPr>
          <w:color w:val="000000"/>
          <w:sz w:val="22"/>
          <w:szCs w:val="22"/>
        </w:rPr>
        <w:t>Дисс</w:t>
      </w:r>
      <w:proofErr w:type="spellEnd"/>
      <w:r w:rsidR="007765AF" w:rsidRPr="000B02FD">
        <w:rPr>
          <w:color w:val="000000"/>
          <w:sz w:val="22"/>
          <w:szCs w:val="22"/>
        </w:rPr>
        <w:t xml:space="preserve">. </w:t>
      </w:r>
      <w:proofErr w:type="spellStart"/>
      <w:r w:rsidR="007765AF" w:rsidRPr="000B02FD">
        <w:rPr>
          <w:color w:val="000000"/>
          <w:sz w:val="22"/>
          <w:szCs w:val="22"/>
        </w:rPr>
        <w:t>кан</w:t>
      </w:r>
      <w:proofErr w:type="spellEnd"/>
      <w:r w:rsidR="007765AF" w:rsidRPr="000B02FD">
        <w:rPr>
          <w:color w:val="000000"/>
          <w:sz w:val="22"/>
          <w:szCs w:val="22"/>
        </w:rPr>
        <w:t xml:space="preserve">. физ.-мат. наук. </w:t>
      </w:r>
      <w:r w:rsidR="007765AF" w:rsidRPr="000B02FD">
        <w:rPr>
          <w:sz w:val="22"/>
          <w:szCs w:val="22"/>
        </w:rPr>
        <w:t xml:space="preserve">Ташкент: Институт Электроники АН </w:t>
      </w:r>
      <w:proofErr w:type="spellStart"/>
      <w:r w:rsidR="007765AF" w:rsidRPr="000B02FD">
        <w:rPr>
          <w:sz w:val="22"/>
          <w:szCs w:val="22"/>
        </w:rPr>
        <w:t>РУз</w:t>
      </w:r>
      <w:proofErr w:type="spellEnd"/>
      <w:r w:rsidR="007765AF" w:rsidRPr="000B02FD">
        <w:rPr>
          <w:sz w:val="22"/>
          <w:szCs w:val="22"/>
        </w:rPr>
        <w:t xml:space="preserve">, 2012. 145 </w:t>
      </w:r>
      <w:proofErr w:type="gramStart"/>
      <w:r w:rsidR="007765AF" w:rsidRPr="000B02FD">
        <w:rPr>
          <w:sz w:val="22"/>
          <w:szCs w:val="22"/>
        </w:rPr>
        <w:t>с</w:t>
      </w:r>
      <w:proofErr w:type="gramEnd"/>
      <w:r w:rsidR="007765AF" w:rsidRPr="000B02FD">
        <w:rPr>
          <w:sz w:val="22"/>
          <w:szCs w:val="22"/>
        </w:rPr>
        <w:t>.</w:t>
      </w:r>
    </w:p>
    <w:p w:rsidR="00460109" w:rsidRPr="000B02FD" w:rsidRDefault="00100F2C" w:rsidP="007765AF">
      <w:pPr>
        <w:jc w:val="both"/>
        <w:rPr>
          <w:sz w:val="22"/>
          <w:szCs w:val="22"/>
        </w:rPr>
      </w:pPr>
      <w:r w:rsidRPr="000B02FD">
        <w:rPr>
          <w:sz w:val="22"/>
          <w:szCs w:val="22"/>
        </w:rPr>
        <w:t>2</w:t>
      </w:r>
      <w:r w:rsidR="007765AF" w:rsidRPr="000B02FD">
        <w:rPr>
          <w:sz w:val="22"/>
          <w:szCs w:val="22"/>
        </w:rPr>
        <w:t xml:space="preserve">. </w:t>
      </w:r>
      <w:proofErr w:type="spellStart"/>
      <w:r w:rsidR="007765AF" w:rsidRPr="000B02FD">
        <w:rPr>
          <w:sz w:val="22"/>
          <w:szCs w:val="22"/>
        </w:rPr>
        <w:t>Расулев</w:t>
      </w:r>
      <w:proofErr w:type="spellEnd"/>
      <w:r w:rsidR="007765AF" w:rsidRPr="000B02FD">
        <w:rPr>
          <w:sz w:val="22"/>
          <w:szCs w:val="22"/>
        </w:rPr>
        <w:t xml:space="preserve"> У.Х., Буряков И.А., Крылов Е.В., </w:t>
      </w:r>
      <w:proofErr w:type="spellStart"/>
      <w:r w:rsidR="007765AF" w:rsidRPr="000B02FD">
        <w:rPr>
          <w:sz w:val="22"/>
          <w:szCs w:val="22"/>
        </w:rPr>
        <w:t>Макасем</w:t>
      </w:r>
      <w:proofErr w:type="spellEnd"/>
      <w:r w:rsidR="007765AF" w:rsidRPr="000B02FD">
        <w:rPr>
          <w:sz w:val="22"/>
          <w:szCs w:val="22"/>
        </w:rPr>
        <w:t xml:space="preserve"> А.Л., Назаров Э.Г., Первухин В.В.//Журнал аналитической химии. 1993. Т.48. С.156-165.</w:t>
      </w:r>
    </w:p>
    <w:p w:rsidR="00555429" w:rsidRPr="006418E5" w:rsidRDefault="00555429" w:rsidP="007C2D7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sectPr w:rsidR="00555429" w:rsidRPr="006418E5" w:rsidSect="00080B47">
      <w:pgSz w:w="8392" w:h="11907" w:code="11"/>
      <w:pgMar w:top="635" w:right="130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12C4"/>
    <w:rsid w:val="00080B47"/>
    <w:rsid w:val="000B02FD"/>
    <w:rsid w:val="000D3BBA"/>
    <w:rsid w:val="000D5732"/>
    <w:rsid w:val="00100F2C"/>
    <w:rsid w:val="00120CF9"/>
    <w:rsid w:val="00131025"/>
    <w:rsid w:val="001C4ABE"/>
    <w:rsid w:val="001E7F4B"/>
    <w:rsid w:val="00251B0B"/>
    <w:rsid w:val="00252AC5"/>
    <w:rsid w:val="0026579A"/>
    <w:rsid w:val="002675AE"/>
    <w:rsid w:val="00285DEB"/>
    <w:rsid w:val="002D5D03"/>
    <w:rsid w:val="002E4A8C"/>
    <w:rsid w:val="00300F58"/>
    <w:rsid w:val="00324D22"/>
    <w:rsid w:val="003504BF"/>
    <w:rsid w:val="004059DB"/>
    <w:rsid w:val="00460109"/>
    <w:rsid w:val="00483B41"/>
    <w:rsid w:val="00555429"/>
    <w:rsid w:val="005701D5"/>
    <w:rsid w:val="0057612F"/>
    <w:rsid w:val="005A6795"/>
    <w:rsid w:val="005A6D51"/>
    <w:rsid w:val="00620484"/>
    <w:rsid w:val="006418E5"/>
    <w:rsid w:val="00644A63"/>
    <w:rsid w:val="00650066"/>
    <w:rsid w:val="0072380F"/>
    <w:rsid w:val="007674FF"/>
    <w:rsid w:val="007765AF"/>
    <w:rsid w:val="00777B62"/>
    <w:rsid w:val="007C2D79"/>
    <w:rsid w:val="0081274C"/>
    <w:rsid w:val="00844072"/>
    <w:rsid w:val="008544C7"/>
    <w:rsid w:val="008F4027"/>
    <w:rsid w:val="00922F74"/>
    <w:rsid w:val="009D7D34"/>
    <w:rsid w:val="00A107BD"/>
    <w:rsid w:val="00A33F94"/>
    <w:rsid w:val="00A4249C"/>
    <w:rsid w:val="00A617FA"/>
    <w:rsid w:val="00A778F2"/>
    <w:rsid w:val="00B82AE1"/>
    <w:rsid w:val="00BC234C"/>
    <w:rsid w:val="00BC56DD"/>
    <w:rsid w:val="00BF052E"/>
    <w:rsid w:val="00C112C4"/>
    <w:rsid w:val="00C63E31"/>
    <w:rsid w:val="00C751E7"/>
    <w:rsid w:val="00CB6EDA"/>
    <w:rsid w:val="00D96A9C"/>
    <w:rsid w:val="00DF409E"/>
    <w:rsid w:val="00EA3535"/>
    <w:rsid w:val="00ED0554"/>
    <w:rsid w:val="00F031F4"/>
    <w:rsid w:val="00FB32F1"/>
    <w:rsid w:val="00FD48B0"/>
    <w:rsid w:val="00FE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12C4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A33F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33F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3535"/>
    <w:rPr>
      <w:color w:val="0563C1" w:themeColor="hyperlink"/>
      <w:u w:val="single"/>
    </w:rPr>
  </w:style>
  <w:style w:type="paragraph" w:styleId="a5">
    <w:name w:val="No Spacing"/>
    <w:uiPriority w:val="1"/>
    <w:qFormat/>
    <w:rsid w:val="00BC234C"/>
    <w:pPr>
      <w:spacing w:after="0" w:line="240" w:lineRule="auto"/>
    </w:pPr>
  </w:style>
  <w:style w:type="paragraph" w:customStyle="1" w:styleId="Default">
    <w:name w:val="Default"/>
    <w:rsid w:val="00641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57612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C4A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A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F4B6-C2E8-436C-A6AB-6A750E28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лт</dc:creator>
  <cp:keywords/>
  <dc:description/>
  <cp:lastModifiedBy>rasulev</cp:lastModifiedBy>
  <cp:revision>24</cp:revision>
  <dcterms:created xsi:type="dcterms:W3CDTF">2019-02-27T04:07:00Z</dcterms:created>
  <dcterms:modified xsi:type="dcterms:W3CDTF">2020-02-15T12:24:00Z</dcterms:modified>
</cp:coreProperties>
</file>