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4EF2D" w14:textId="5207D58A" w:rsidR="00F4676D" w:rsidRDefault="00F40AFD" w:rsidP="00F40AFD">
      <w:pPr>
        <w:jc w:val="center"/>
        <w:rPr>
          <w:sz w:val="22"/>
          <w:szCs w:val="22"/>
        </w:rPr>
      </w:pPr>
      <w:r w:rsidRPr="009D4B0F">
        <w:rPr>
          <w:sz w:val="22"/>
          <w:szCs w:val="22"/>
        </w:rPr>
        <w:t>СПОСОБ РЕКОНСТРУКЦИИ НАПЫЛЯЕМОЙ ПОВЕРХНОСТИ</w:t>
      </w:r>
      <w:r>
        <w:rPr>
          <w:sz w:val="22"/>
          <w:szCs w:val="22"/>
        </w:rPr>
        <w:t xml:space="preserve"> НИЗКОЭНЕРГЕТИЧЕСКИМИ </w:t>
      </w:r>
      <w:r w:rsidRPr="009D4B0F">
        <w:rPr>
          <w:sz w:val="22"/>
          <w:szCs w:val="22"/>
        </w:rPr>
        <w:t>ЭЛЕКТРОНАМИ</w:t>
      </w:r>
      <w:bookmarkStart w:id="0" w:name="_GoBack"/>
      <w:bookmarkEnd w:id="0"/>
    </w:p>
    <w:p w14:paraId="2D428F85" w14:textId="77777777" w:rsidR="00FF36FD" w:rsidRPr="00FF36FD" w:rsidRDefault="00FF36FD" w:rsidP="00FF36FD">
      <w:pPr>
        <w:jc w:val="center"/>
        <w:rPr>
          <w:sz w:val="22"/>
          <w:szCs w:val="22"/>
        </w:rPr>
      </w:pPr>
    </w:p>
    <w:p w14:paraId="081DB5EC" w14:textId="77777777" w:rsidR="00D620AA" w:rsidRDefault="00D620AA" w:rsidP="00D620AA">
      <w:pPr>
        <w:pStyle w:val="a3"/>
        <w:spacing w:before="0" w:beforeAutospacing="0" w:after="0" w:afterAutospacing="0"/>
        <w:jc w:val="center"/>
        <w:rPr>
          <w:sz w:val="22"/>
          <w:szCs w:val="22"/>
          <w:vertAlign w:val="superscript"/>
        </w:rPr>
      </w:pPr>
      <w:r>
        <w:rPr>
          <w:sz w:val="22"/>
          <w:szCs w:val="22"/>
        </w:rPr>
        <w:t>У.Б.</w:t>
      </w:r>
      <w:r w:rsidRPr="00536D6E">
        <w:rPr>
          <w:sz w:val="22"/>
          <w:szCs w:val="22"/>
        </w:rPr>
        <w:t>Шаропов</w:t>
      </w:r>
      <w:r w:rsidRPr="00793E63">
        <w:rPr>
          <w:sz w:val="22"/>
          <w:szCs w:val="22"/>
          <w:vertAlign w:val="superscript"/>
        </w:rPr>
        <w:t>1</w:t>
      </w:r>
      <w:r w:rsidRPr="00793E63">
        <w:rPr>
          <w:sz w:val="22"/>
          <w:szCs w:val="22"/>
        </w:rPr>
        <w:t>)</w:t>
      </w:r>
      <w:r w:rsidRPr="00536D6E">
        <w:rPr>
          <w:sz w:val="22"/>
          <w:szCs w:val="22"/>
        </w:rPr>
        <w:t xml:space="preserve">, </w:t>
      </w:r>
      <w:r>
        <w:rPr>
          <w:sz w:val="22"/>
          <w:szCs w:val="22"/>
        </w:rPr>
        <w:t>Д.Ш.Саидов</w:t>
      </w:r>
      <w:r w:rsidRPr="00793E63">
        <w:rPr>
          <w:sz w:val="22"/>
          <w:szCs w:val="22"/>
          <w:vertAlign w:val="superscript"/>
        </w:rPr>
        <w:t>2)</w:t>
      </w:r>
      <w:r w:rsidRPr="00F548C6">
        <w:rPr>
          <w:sz w:val="22"/>
          <w:szCs w:val="22"/>
        </w:rPr>
        <w:t xml:space="preserve">, </w:t>
      </w:r>
      <w:r>
        <w:rPr>
          <w:sz w:val="22"/>
          <w:szCs w:val="22"/>
        </w:rPr>
        <w:t>М.К.Курбанов</w:t>
      </w:r>
      <w:r>
        <w:rPr>
          <w:sz w:val="22"/>
          <w:szCs w:val="22"/>
          <w:vertAlign w:val="superscript"/>
        </w:rPr>
        <w:t>2</w:t>
      </w:r>
      <w:r w:rsidRPr="002911FC">
        <w:rPr>
          <w:sz w:val="22"/>
          <w:szCs w:val="22"/>
          <w:vertAlign w:val="superscript"/>
        </w:rPr>
        <w:t>)</w:t>
      </w:r>
      <w:r w:rsidRPr="00F548C6">
        <w:rPr>
          <w:sz w:val="22"/>
          <w:szCs w:val="22"/>
        </w:rPr>
        <w:t>,</w:t>
      </w:r>
      <w:r>
        <w:rPr>
          <w:sz w:val="22"/>
          <w:szCs w:val="22"/>
        </w:rPr>
        <w:t xml:space="preserve"> И.</w:t>
      </w:r>
      <w:r w:rsidRPr="00F548C6">
        <w:rPr>
          <w:sz w:val="22"/>
          <w:szCs w:val="22"/>
        </w:rPr>
        <w:t>Мирзахмедов</w:t>
      </w:r>
      <w:r>
        <w:rPr>
          <w:sz w:val="22"/>
          <w:szCs w:val="22"/>
          <w:vertAlign w:val="superscript"/>
        </w:rPr>
        <w:t>1</w:t>
      </w:r>
      <w:r w:rsidRPr="002911FC">
        <w:rPr>
          <w:sz w:val="22"/>
          <w:szCs w:val="22"/>
          <w:vertAlign w:val="superscript"/>
        </w:rPr>
        <w:t>)</w:t>
      </w:r>
      <w:r>
        <w:rPr>
          <w:sz w:val="22"/>
          <w:szCs w:val="22"/>
        </w:rPr>
        <w:t>, М.М.Шарипов</w:t>
      </w:r>
      <w:r w:rsidRPr="002911FC">
        <w:rPr>
          <w:sz w:val="22"/>
          <w:szCs w:val="22"/>
          <w:vertAlign w:val="superscript"/>
        </w:rPr>
        <w:t>1)</w:t>
      </w:r>
      <w:r w:rsidRPr="00793E63">
        <w:rPr>
          <w:sz w:val="22"/>
          <w:szCs w:val="22"/>
        </w:rPr>
        <w:t xml:space="preserve"> </w:t>
      </w:r>
      <w:r>
        <w:rPr>
          <w:sz w:val="22"/>
          <w:szCs w:val="22"/>
        </w:rPr>
        <w:t>М.А.Пермухаммедова</w:t>
      </w:r>
      <w:r w:rsidRPr="002911FC">
        <w:rPr>
          <w:sz w:val="22"/>
          <w:szCs w:val="22"/>
          <w:vertAlign w:val="superscript"/>
        </w:rPr>
        <w:t>1)</w:t>
      </w:r>
    </w:p>
    <w:p w14:paraId="76D8E457" w14:textId="77777777" w:rsidR="00D620AA" w:rsidRPr="00B844D3" w:rsidRDefault="00D620AA" w:rsidP="00D620AA">
      <w:pPr>
        <w:pStyle w:val="a3"/>
        <w:spacing w:before="0" w:beforeAutospacing="0" w:after="0" w:afterAutospacing="0"/>
        <w:ind w:firstLine="425"/>
        <w:jc w:val="center"/>
        <w:rPr>
          <w:sz w:val="22"/>
          <w:szCs w:val="22"/>
        </w:rPr>
      </w:pPr>
    </w:p>
    <w:p w14:paraId="79BCD3FD" w14:textId="77777777" w:rsidR="00D620AA" w:rsidRPr="00500E1B" w:rsidRDefault="00D620AA" w:rsidP="00D620AA">
      <w:pPr>
        <w:pStyle w:val="a3"/>
        <w:spacing w:before="0" w:beforeAutospacing="0" w:after="0" w:afterAutospacing="0"/>
        <w:jc w:val="center"/>
        <w:rPr>
          <w:sz w:val="22"/>
          <w:szCs w:val="22"/>
        </w:rPr>
      </w:pPr>
      <w:r w:rsidRPr="002911FC">
        <w:rPr>
          <w:sz w:val="22"/>
          <w:szCs w:val="22"/>
          <w:vertAlign w:val="superscript"/>
        </w:rPr>
        <w:t>1)</w:t>
      </w:r>
      <w:r w:rsidRPr="002911FC">
        <w:t xml:space="preserve"> </w:t>
      </w:r>
      <w:r w:rsidRPr="002D06A7">
        <w:rPr>
          <w:sz w:val="22"/>
          <w:szCs w:val="22"/>
        </w:rPr>
        <w:t>Ташкентский государственный технический университет</w:t>
      </w:r>
      <w:r>
        <w:rPr>
          <w:sz w:val="22"/>
          <w:szCs w:val="22"/>
        </w:rPr>
        <w:t xml:space="preserve"> им. Ислама Каримова</w:t>
      </w:r>
      <w:r w:rsidRPr="002D06A7">
        <w:rPr>
          <w:sz w:val="22"/>
          <w:szCs w:val="22"/>
        </w:rPr>
        <w:t>,</w:t>
      </w:r>
      <w:r w:rsidRPr="00500E1B">
        <w:rPr>
          <w:sz w:val="22"/>
          <w:szCs w:val="22"/>
        </w:rPr>
        <w:t xml:space="preserve"> </w:t>
      </w:r>
      <w:proofErr w:type="spellStart"/>
      <w:r>
        <w:rPr>
          <w:sz w:val="22"/>
          <w:szCs w:val="22"/>
        </w:rPr>
        <w:t>г.</w:t>
      </w:r>
      <w:r w:rsidRPr="00500E1B">
        <w:rPr>
          <w:sz w:val="22"/>
          <w:szCs w:val="22"/>
        </w:rPr>
        <w:t>Ташкент</w:t>
      </w:r>
      <w:proofErr w:type="spellEnd"/>
      <w:r w:rsidRPr="00500E1B">
        <w:rPr>
          <w:sz w:val="22"/>
          <w:szCs w:val="22"/>
        </w:rPr>
        <w:t>, Узбекистан</w:t>
      </w:r>
    </w:p>
    <w:p w14:paraId="5C1D90D0" w14:textId="77777777" w:rsidR="00D620AA" w:rsidRPr="00500E1B" w:rsidRDefault="00D620AA" w:rsidP="00D620AA">
      <w:pPr>
        <w:pStyle w:val="a3"/>
        <w:spacing w:before="0" w:beforeAutospacing="0" w:after="0" w:afterAutospacing="0"/>
        <w:jc w:val="center"/>
        <w:rPr>
          <w:sz w:val="22"/>
          <w:szCs w:val="22"/>
        </w:rPr>
      </w:pPr>
      <w:r>
        <w:rPr>
          <w:sz w:val="22"/>
          <w:szCs w:val="22"/>
          <w:vertAlign w:val="superscript"/>
        </w:rPr>
        <w:t>2</w:t>
      </w:r>
      <w:r w:rsidRPr="002911FC">
        <w:rPr>
          <w:sz w:val="22"/>
          <w:szCs w:val="22"/>
          <w:vertAlign w:val="superscript"/>
        </w:rPr>
        <w:t>)</w:t>
      </w:r>
      <w:r w:rsidRPr="002911FC">
        <w:t xml:space="preserve"> </w:t>
      </w:r>
      <w:proofErr w:type="spellStart"/>
      <w:r>
        <w:rPr>
          <w:sz w:val="22"/>
          <w:szCs w:val="22"/>
        </w:rPr>
        <w:t>Ургенчский</w:t>
      </w:r>
      <w:proofErr w:type="spellEnd"/>
      <w:r>
        <w:rPr>
          <w:sz w:val="22"/>
          <w:szCs w:val="22"/>
        </w:rPr>
        <w:t xml:space="preserve"> Государственный Университет, г. Ургенч</w:t>
      </w:r>
      <w:r w:rsidRPr="00500E1B">
        <w:rPr>
          <w:sz w:val="22"/>
          <w:szCs w:val="22"/>
        </w:rPr>
        <w:t>, Узбекистан</w:t>
      </w:r>
    </w:p>
    <w:p w14:paraId="1F5A5C22" w14:textId="77777777" w:rsidR="00500E1B" w:rsidRPr="002911FC" w:rsidRDefault="00500E1B" w:rsidP="00E60FB5">
      <w:pPr>
        <w:pStyle w:val="a3"/>
        <w:spacing w:before="0" w:beforeAutospacing="0" w:after="0" w:afterAutospacing="0"/>
        <w:jc w:val="center"/>
        <w:rPr>
          <w:sz w:val="22"/>
          <w:szCs w:val="22"/>
        </w:rPr>
      </w:pPr>
    </w:p>
    <w:p w14:paraId="49C21542" w14:textId="0641C829" w:rsidR="009D4B0F" w:rsidRPr="009D4B0F" w:rsidRDefault="009D4B0F" w:rsidP="009D4B0F">
      <w:pPr>
        <w:ind w:firstLine="425"/>
        <w:jc w:val="both"/>
        <w:rPr>
          <w:sz w:val="22"/>
          <w:szCs w:val="22"/>
        </w:rPr>
      </w:pPr>
      <w:r w:rsidRPr="009D4B0F">
        <w:rPr>
          <w:sz w:val="22"/>
          <w:szCs w:val="22"/>
        </w:rPr>
        <w:t xml:space="preserve">Облучение </w:t>
      </w:r>
      <w:r w:rsidR="00D620AA">
        <w:rPr>
          <w:sz w:val="22"/>
          <w:szCs w:val="22"/>
        </w:rPr>
        <w:t xml:space="preserve">низкоэнергетическими </w:t>
      </w:r>
      <w:r w:rsidRPr="009D4B0F">
        <w:rPr>
          <w:sz w:val="22"/>
          <w:szCs w:val="22"/>
        </w:rPr>
        <w:t xml:space="preserve">электронами </w:t>
      </w:r>
      <w:r w:rsidR="00D620AA">
        <w:rPr>
          <w:sz w:val="22"/>
          <w:szCs w:val="22"/>
        </w:rPr>
        <w:t>приводит к образованию</w:t>
      </w:r>
      <w:r w:rsidRPr="009D4B0F">
        <w:rPr>
          <w:sz w:val="22"/>
          <w:szCs w:val="22"/>
        </w:rPr>
        <w:t xml:space="preserve"> отрицат</w:t>
      </w:r>
      <w:r w:rsidR="00D620AA">
        <w:rPr>
          <w:sz w:val="22"/>
          <w:szCs w:val="22"/>
        </w:rPr>
        <w:t xml:space="preserve">ельного потенциала поверхности кристалла </w:t>
      </w:r>
      <w:proofErr w:type="spellStart"/>
      <w:r w:rsidR="00D620AA">
        <w:rPr>
          <w:sz w:val="22"/>
          <w:szCs w:val="22"/>
        </w:rPr>
        <w:t>ZnO</w:t>
      </w:r>
      <w:proofErr w:type="spellEnd"/>
      <w:r w:rsidR="00D620AA" w:rsidRPr="009D4B0F">
        <w:rPr>
          <w:sz w:val="22"/>
          <w:szCs w:val="22"/>
        </w:rPr>
        <w:t xml:space="preserve"> [1]</w:t>
      </w:r>
      <w:r w:rsidRPr="009D4B0F">
        <w:rPr>
          <w:sz w:val="22"/>
          <w:szCs w:val="22"/>
        </w:rPr>
        <w:t>.</w:t>
      </w:r>
    </w:p>
    <w:p w14:paraId="35B661F7" w14:textId="2F867336" w:rsidR="009D4B0F" w:rsidRPr="009D4B0F" w:rsidRDefault="00D620AA" w:rsidP="009D4B0F">
      <w:pPr>
        <w:ind w:firstLine="425"/>
        <w:jc w:val="both"/>
        <w:rPr>
          <w:sz w:val="22"/>
          <w:szCs w:val="22"/>
        </w:rPr>
      </w:pPr>
      <w:r w:rsidRPr="009D4B0F">
        <w:rPr>
          <w:sz w:val="22"/>
          <w:szCs w:val="22"/>
        </w:rPr>
        <w:t>П</w:t>
      </w:r>
      <w:r w:rsidR="009D4B0F" w:rsidRPr="009D4B0F">
        <w:rPr>
          <w:sz w:val="22"/>
          <w:szCs w:val="22"/>
        </w:rPr>
        <w:t xml:space="preserve">оказано, что отрицательный потенциал на поверхности можно использовать как технологический параметр, от которого наиболее сильно будет зависит совершенство кристаллической структуры получаемых пленок. Экспериментально показано существенное влияние параметра электронного облучения как на начальную стадию, так и на ее последующий формирования структуры пленки. Предложен экспериментальный метод формирования равномерной кристаллической структуры пленки оксида цинка на начальном этапе её роста. Зарядка поверхности подложки электронами приводит к образованию сплошной двумерной решетки, который определяет взаимную координацию, для кристаллизации последующих слоев пленки оксида цинка. </w:t>
      </w:r>
    </w:p>
    <w:p w14:paraId="4F3D8921" w14:textId="53FEAEB7" w:rsidR="00D76E48" w:rsidRPr="009D4B0F" w:rsidRDefault="009D4B0F" w:rsidP="009D4B0F">
      <w:pPr>
        <w:ind w:firstLine="425"/>
        <w:jc w:val="both"/>
        <w:rPr>
          <w:sz w:val="22"/>
          <w:szCs w:val="22"/>
        </w:rPr>
      </w:pPr>
      <w:r w:rsidRPr="009D4B0F">
        <w:rPr>
          <w:sz w:val="22"/>
          <w:szCs w:val="22"/>
        </w:rPr>
        <w:t>Предложены способ реконструкции поверхности напыляемой пленки с возможностью изменения параметров получаемой поверхности на начальном этапе роста, который позволяет использовать эту методику осаждения других соединений и пленок.</w:t>
      </w:r>
    </w:p>
    <w:p w14:paraId="31973FDC" w14:textId="1279A81A" w:rsidR="009D4B0F" w:rsidRDefault="009D4B0F" w:rsidP="0008036B">
      <w:pPr>
        <w:ind w:firstLine="425"/>
        <w:jc w:val="both"/>
        <w:rPr>
          <w:sz w:val="22"/>
          <w:szCs w:val="22"/>
        </w:rPr>
      </w:pPr>
    </w:p>
    <w:p w14:paraId="4BBA8D1E" w14:textId="77777777" w:rsidR="00C07612" w:rsidRPr="00C07612" w:rsidRDefault="00C07612" w:rsidP="00C07612">
      <w:pPr>
        <w:ind w:firstLine="425"/>
        <w:jc w:val="center"/>
        <w:rPr>
          <w:sz w:val="20"/>
          <w:szCs w:val="20"/>
        </w:rPr>
      </w:pPr>
      <w:r w:rsidRPr="00C07612">
        <w:rPr>
          <w:sz w:val="20"/>
          <w:szCs w:val="20"/>
        </w:rPr>
        <w:t>ЛИТЕРАТУРА</w:t>
      </w:r>
    </w:p>
    <w:p w14:paraId="6FD396DA" w14:textId="234F12FF" w:rsidR="00D76E48" w:rsidRPr="00C07612" w:rsidRDefault="00D76E48" w:rsidP="0008036B">
      <w:pPr>
        <w:ind w:firstLine="425"/>
        <w:jc w:val="both"/>
        <w:rPr>
          <w:sz w:val="20"/>
          <w:szCs w:val="20"/>
        </w:rPr>
      </w:pPr>
    </w:p>
    <w:p w14:paraId="53492C54" w14:textId="182DF942" w:rsidR="00FF5AAC" w:rsidRPr="00C07612" w:rsidRDefault="00CE2C5E" w:rsidP="00C07612">
      <w:pPr>
        <w:ind w:left="284" w:hanging="284"/>
        <w:jc w:val="both"/>
        <w:rPr>
          <w:sz w:val="20"/>
          <w:szCs w:val="20"/>
        </w:rPr>
      </w:pPr>
      <w:r w:rsidRPr="00C07612">
        <w:rPr>
          <w:sz w:val="20"/>
          <w:szCs w:val="20"/>
        </w:rPr>
        <w:t>1</w:t>
      </w:r>
      <w:r w:rsidR="00C07612" w:rsidRPr="00C07612">
        <w:rPr>
          <w:sz w:val="20"/>
          <w:szCs w:val="20"/>
        </w:rPr>
        <w:t>.</w:t>
      </w:r>
      <w:r w:rsidRPr="00C07612">
        <w:rPr>
          <w:sz w:val="20"/>
          <w:szCs w:val="20"/>
        </w:rPr>
        <w:t xml:space="preserve"> </w:t>
      </w:r>
      <w:r w:rsidR="00DD38D7" w:rsidRPr="00C07612">
        <w:rPr>
          <w:sz w:val="20"/>
          <w:szCs w:val="20"/>
        </w:rPr>
        <w:t xml:space="preserve">U.B. </w:t>
      </w:r>
      <w:proofErr w:type="spellStart"/>
      <w:r w:rsidR="00DD38D7" w:rsidRPr="00C07612">
        <w:rPr>
          <w:sz w:val="20"/>
          <w:szCs w:val="20"/>
        </w:rPr>
        <w:t>Sharopov</w:t>
      </w:r>
      <w:proofErr w:type="spellEnd"/>
      <w:r w:rsidRPr="00C07612">
        <w:rPr>
          <w:sz w:val="20"/>
          <w:szCs w:val="20"/>
        </w:rPr>
        <w:t xml:space="preserve">, // </w:t>
      </w:r>
      <w:proofErr w:type="spellStart"/>
      <w:r w:rsidR="00DD38D7" w:rsidRPr="00C07612">
        <w:rPr>
          <w:sz w:val="20"/>
          <w:szCs w:val="20"/>
        </w:rPr>
        <w:t>Jour</w:t>
      </w:r>
      <w:proofErr w:type="spellEnd"/>
      <w:r w:rsidR="00DD38D7" w:rsidRPr="00C07612">
        <w:rPr>
          <w:sz w:val="20"/>
          <w:szCs w:val="20"/>
        </w:rPr>
        <w:t xml:space="preserve">. </w:t>
      </w:r>
      <w:proofErr w:type="spellStart"/>
      <w:r w:rsidR="00DD38D7" w:rsidRPr="00C07612">
        <w:rPr>
          <w:sz w:val="20"/>
          <w:szCs w:val="20"/>
        </w:rPr>
        <w:t>of</w:t>
      </w:r>
      <w:proofErr w:type="spellEnd"/>
      <w:r w:rsidR="00DD38D7" w:rsidRPr="00C07612">
        <w:rPr>
          <w:sz w:val="20"/>
          <w:szCs w:val="20"/>
        </w:rPr>
        <w:t xml:space="preserve"> </w:t>
      </w:r>
      <w:proofErr w:type="spellStart"/>
      <w:r w:rsidR="00DD38D7" w:rsidRPr="00C07612">
        <w:rPr>
          <w:sz w:val="20"/>
          <w:szCs w:val="20"/>
        </w:rPr>
        <w:t>Surf</w:t>
      </w:r>
      <w:proofErr w:type="spellEnd"/>
      <w:r w:rsidR="00DD38D7" w:rsidRPr="00C07612">
        <w:rPr>
          <w:sz w:val="20"/>
          <w:szCs w:val="20"/>
        </w:rPr>
        <w:t xml:space="preserve">. </w:t>
      </w:r>
      <w:proofErr w:type="spellStart"/>
      <w:r w:rsidR="00DD38D7" w:rsidRPr="00C07612">
        <w:rPr>
          <w:sz w:val="20"/>
          <w:szCs w:val="20"/>
        </w:rPr>
        <w:t>Invest</w:t>
      </w:r>
      <w:proofErr w:type="spellEnd"/>
      <w:r w:rsidR="00DD38D7" w:rsidRPr="00C07612">
        <w:rPr>
          <w:sz w:val="20"/>
          <w:szCs w:val="20"/>
        </w:rPr>
        <w:t>., X-</w:t>
      </w:r>
      <w:proofErr w:type="spellStart"/>
      <w:r w:rsidR="00DD38D7" w:rsidRPr="00C07612">
        <w:rPr>
          <w:sz w:val="20"/>
          <w:szCs w:val="20"/>
        </w:rPr>
        <w:t>ray</w:t>
      </w:r>
      <w:proofErr w:type="spellEnd"/>
      <w:r w:rsidR="00DD38D7" w:rsidRPr="00C07612">
        <w:rPr>
          <w:sz w:val="20"/>
          <w:szCs w:val="20"/>
        </w:rPr>
        <w:t xml:space="preserve">, </w:t>
      </w:r>
      <w:proofErr w:type="spellStart"/>
      <w:r w:rsidR="00DD38D7" w:rsidRPr="00C07612">
        <w:rPr>
          <w:sz w:val="20"/>
          <w:szCs w:val="20"/>
        </w:rPr>
        <w:t>Synch</w:t>
      </w:r>
      <w:proofErr w:type="spellEnd"/>
      <w:r w:rsidR="00DD38D7" w:rsidRPr="00C07612">
        <w:rPr>
          <w:sz w:val="20"/>
          <w:szCs w:val="20"/>
        </w:rPr>
        <w:t xml:space="preserve">. </w:t>
      </w:r>
      <w:proofErr w:type="spellStart"/>
      <w:r w:rsidR="00DD38D7" w:rsidRPr="00C07612">
        <w:rPr>
          <w:sz w:val="20"/>
          <w:szCs w:val="20"/>
        </w:rPr>
        <w:t>and</w:t>
      </w:r>
      <w:proofErr w:type="spellEnd"/>
      <w:r w:rsidR="00DD38D7" w:rsidRPr="00C07612">
        <w:rPr>
          <w:sz w:val="20"/>
          <w:szCs w:val="20"/>
        </w:rPr>
        <w:t xml:space="preserve"> </w:t>
      </w:r>
      <w:proofErr w:type="spellStart"/>
      <w:r w:rsidR="00DD38D7" w:rsidRPr="00C07612">
        <w:rPr>
          <w:sz w:val="20"/>
          <w:szCs w:val="20"/>
        </w:rPr>
        <w:t>Neut</w:t>
      </w:r>
      <w:proofErr w:type="spellEnd"/>
      <w:r w:rsidR="00DD38D7" w:rsidRPr="00C07612">
        <w:rPr>
          <w:sz w:val="20"/>
          <w:szCs w:val="20"/>
        </w:rPr>
        <w:t xml:space="preserve">. </w:t>
      </w:r>
      <w:proofErr w:type="spellStart"/>
      <w:r w:rsidR="00DD38D7" w:rsidRPr="00C07612">
        <w:rPr>
          <w:sz w:val="20"/>
          <w:szCs w:val="20"/>
        </w:rPr>
        <w:t>Tech</w:t>
      </w:r>
      <w:proofErr w:type="spellEnd"/>
      <w:r w:rsidR="00DD38D7" w:rsidRPr="00C07612">
        <w:rPr>
          <w:sz w:val="20"/>
          <w:szCs w:val="20"/>
        </w:rPr>
        <w:t>., 2020, №</w:t>
      </w:r>
      <w:r w:rsidR="00FF5AAC" w:rsidRPr="00C07612">
        <w:rPr>
          <w:sz w:val="20"/>
          <w:szCs w:val="20"/>
        </w:rPr>
        <w:t>1, р.101-104. DOI: 10.1134/S1027451020010164</w:t>
      </w:r>
    </w:p>
    <w:sectPr w:rsidR="00FF5AAC" w:rsidRPr="00C07612" w:rsidSect="00BE3747">
      <w:footerReference w:type="default" r:id="rId8"/>
      <w:pgSz w:w="8392" w:h="11907" w:code="11"/>
      <w:pgMar w:top="635" w:right="1276" w:bottom="74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97A5F" w14:textId="77777777" w:rsidR="00C35993" w:rsidRDefault="00C35993">
      <w:r>
        <w:separator/>
      </w:r>
    </w:p>
  </w:endnote>
  <w:endnote w:type="continuationSeparator" w:id="0">
    <w:p w14:paraId="39972E2A" w14:textId="77777777" w:rsidR="00C35993" w:rsidRDefault="00C3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lticaUzbek">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0F" w14:textId="77777777" w:rsidR="00E30B97" w:rsidRDefault="00E30B97" w:rsidP="00E30B97">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34995" w14:textId="77777777" w:rsidR="00C35993" w:rsidRDefault="00C35993">
      <w:r>
        <w:separator/>
      </w:r>
    </w:p>
  </w:footnote>
  <w:footnote w:type="continuationSeparator" w:id="0">
    <w:p w14:paraId="15844EA3" w14:textId="77777777" w:rsidR="00C35993" w:rsidRDefault="00C359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597D"/>
    <w:multiLevelType w:val="hybridMultilevel"/>
    <w:tmpl w:val="A73E8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0D6C20"/>
    <w:multiLevelType w:val="hybridMultilevel"/>
    <w:tmpl w:val="6944BCD6"/>
    <w:lvl w:ilvl="0" w:tplc="FFE48728">
      <w:start w:val="1"/>
      <w:numFmt w:val="decimal"/>
      <w:lvlText w:val="%1."/>
      <w:lvlJc w:val="left"/>
      <w:pPr>
        <w:ind w:left="360" w:hanging="360"/>
      </w:pPr>
      <w:rPr>
        <w:rFonts w:cs="Times New Roman"/>
        <w:b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65C450F1"/>
    <w:multiLevelType w:val="hybridMultilevel"/>
    <w:tmpl w:val="04CA2BB4"/>
    <w:lvl w:ilvl="0" w:tplc="12F6DEBA">
      <w:start w:val="1"/>
      <w:numFmt w:val="decimal"/>
      <w:lvlText w:val="%1."/>
      <w:lvlJc w:val="left"/>
      <w:pPr>
        <w:tabs>
          <w:tab w:val="num" w:pos="360"/>
        </w:tabs>
        <w:ind w:left="360" w:hanging="360"/>
      </w:pPr>
      <w:rPr>
        <w:rFonts w:hint="default"/>
        <w:b w:val="0"/>
        <w:color w:val="auto"/>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B5"/>
    <w:rsid w:val="00021493"/>
    <w:rsid w:val="00036C56"/>
    <w:rsid w:val="00051735"/>
    <w:rsid w:val="0008036B"/>
    <w:rsid w:val="000B02D9"/>
    <w:rsid w:val="0013515E"/>
    <w:rsid w:val="00190C80"/>
    <w:rsid w:val="001A37FC"/>
    <w:rsid w:val="001E1D1D"/>
    <w:rsid w:val="002503AB"/>
    <w:rsid w:val="00251D8C"/>
    <w:rsid w:val="00274F14"/>
    <w:rsid w:val="002911FC"/>
    <w:rsid w:val="002D1CB1"/>
    <w:rsid w:val="002D21EC"/>
    <w:rsid w:val="002D60EF"/>
    <w:rsid w:val="0032413D"/>
    <w:rsid w:val="0037444E"/>
    <w:rsid w:val="00375A97"/>
    <w:rsid w:val="00385A3E"/>
    <w:rsid w:val="003D14E2"/>
    <w:rsid w:val="003E6FF2"/>
    <w:rsid w:val="003F7F5B"/>
    <w:rsid w:val="00405BC2"/>
    <w:rsid w:val="00495997"/>
    <w:rsid w:val="004A55CE"/>
    <w:rsid w:val="004C48DE"/>
    <w:rsid w:val="00500E1B"/>
    <w:rsid w:val="00554FC8"/>
    <w:rsid w:val="00567D78"/>
    <w:rsid w:val="005707D1"/>
    <w:rsid w:val="00582060"/>
    <w:rsid w:val="005A1904"/>
    <w:rsid w:val="005C5235"/>
    <w:rsid w:val="006062DB"/>
    <w:rsid w:val="0062646B"/>
    <w:rsid w:val="0063204E"/>
    <w:rsid w:val="00643FB5"/>
    <w:rsid w:val="006A09CB"/>
    <w:rsid w:val="006B54B3"/>
    <w:rsid w:val="006D7B31"/>
    <w:rsid w:val="006E0114"/>
    <w:rsid w:val="007136E1"/>
    <w:rsid w:val="007171BE"/>
    <w:rsid w:val="00752B61"/>
    <w:rsid w:val="00753F02"/>
    <w:rsid w:val="00793E63"/>
    <w:rsid w:val="007A081B"/>
    <w:rsid w:val="007C7E5F"/>
    <w:rsid w:val="007D253F"/>
    <w:rsid w:val="00836AB6"/>
    <w:rsid w:val="00852A89"/>
    <w:rsid w:val="008C0A9F"/>
    <w:rsid w:val="008F783C"/>
    <w:rsid w:val="00901341"/>
    <w:rsid w:val="00910113"/>
    <w:rsid w:val="00955D9D"/>
    <w:rsid w:val="009608F4"/>
    <w:rsid w:val="00983A60"/>
    <w:rsid w:val="009B501C"/>
    <w:rsid w:val="009D4B0F"/>
    <w:rsid w:val="00A16476"/>
    <w:rsid w:val="00A3333F"/>
    <w:rsid w:val="00A53A51"/>
    <w:rsid w:val="00A61CA8"/>
    <w:rsid w:val="00A94A58"/>
    <w:rsid w:val="00AD12D7"/>
    <w:rsid w:val="00B16522"/>
    <w:rsid w:val="00B53F98"/>
    <w:rsid w:val="00B70401"/>
    <w:rsid w:val="00B844D3"/>
    <w:rsid w:val="00B962E0"/>
    <w:rsid w:val="00BD0421"/>
    <w:rsid w:val="00BE3747"/>
    <w:rsid w:val="00C07612"/>
    <w:rsid w:val="00C35993"/>
    <w:rsid w:val="00C43D3D"/>
    <w:rsid w:val="00C44794"/>
    <w:rsid w:val="00C76E62"/>
    <w:rsid w:val="00C95C69"/>
    <w:rsid w:val="00CE2C5E"/>
    <w:rsid w:val="00D43FC3"/>
    <w:rsid w:val="00D620AA"/>
    <w:rsid w:val="00D760AF"/>
    <w:rsid w:val="00D76E48"/>
    <w:rsid w:val="00D95DF8"/>
    <w:rsid w:val="00DD201E"/>
    <w:rsid w:val="00DD38D7"/>
    <w:rsid w:val="00DD585D"/>
    <w:rsid w:val="00DF6BA7"/>
    <w:rsid w:val="00E30B97"/>
    <w:rsid w:val="00E60FB5"/>
    <w:rsid w:val="00E67117"/>
    <w:rsid w:val="00F176E8"/>
    <w:rsid w:val="00F2045D"/>
    <w:rsid w:val="00F231B3"/>
    <w:rsid w:val="00F40AFD"/>
    <w:rsid w:val="00F4479D"/>
    <w:rsid w:val="00F4676D"/>
    <w:rsid w:val="00F5088A"/>
    <w:rsid w:val="00F548C6"/>
    <w:rsid w:val="00F620BE"/>
    <w:rsid w:val="00FA0264"/>
    <w:rsid w:val="00FD2348"/>
    <w:rsid w:val="00FF36FD"/>
    <w:rsid w:val="00FF5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997E62"/>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ne number" w:semiHidden="1" w:unhideWhenUsed="1"/>
    <w:lsdException w:name="page number"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2">
    <w:name w:val="heading 2"/>
    <w:basedOn w:val="a"/>
    <w:next w:val="a"/>
    <w:link w:val="20"/>
    <w:uiPriority w:val="9"/>
    <w:rsid w:val="00500E1B"/>
    <w:pPr>
      <w:keepNext/>
      <w:ind w:firstLine="720"/>
      <w:jc w:val="both"/>
      <w:outlineLvl w:val="1"/>
    </w:pPr>
    <w:rPr>
      <w:rFonts w:ascii="BalticaUzbek" w:hAnsi="BalticaUzbek"/>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paragraph" w:styleId="21">
    <w:name w:val="Body Text 2"/>
    <w:basedOn w:val="a"/>
    <w:link w:val="22"/>
    <w:uiPriority w:val="99"/>
    <w:pPr>
      <w:ind w:firstLine="540"/>
    </w:pPr>
    <w:rPr>
      <w:sz w:val="28"/>
      <w:szCs w:val="28"/>
    </w:rPr>
  </w:style>
  <w:style w:type="paragraph" w:styleId="a4">
    <w:name w:val="footer"/>
    <w:basedOn w:val="a"/>
    <w:link w:val="a5"/>
    <w:uiPriority w:val="99"/>
    <w:rsid w:val="00E30B97"/>
    <w:pPr>
      <w:tabs>
        <w:tab w:val="center" w:pos="4677"/>
        <w:tab w:val="right" w:pos="9355"/>
      </w:tabs>
    </w:pPr>
  </w:style>
  <w:style w:type="character" w:customStyle="1" w:styleId="22">
    <w:name w:val="Основной текст 2 Знак"/>
    <w:basedOn w:val="a0"/>
    <w:link w:val="21"/>
    <w:uiPriority w:val="99"/>
    <w:semiHidden/>
    <w:locked/>
    <w:rPr>
      <w:rFonts w:cs="Times New Roman"/>
      <w:sz w:val="24"/>
      <w:szCs w:val="24"/>
    </w:rPr>
  </w:style>
  <w:style w:type="character" w:styleId="a6">
    <w:name w:val="page number"/>
    <w:basedOn w:val="a0"/>
    <w:uiPriority w:val="99"/>
    <w:rsid w:val="00E30B97"/>
    <w:rPr>
      <w:rFonts w:cs="Times New Roman"/>
    </w:rPr>
  </w:style>
  <w:style w:type="character" w:customStyle="1" w:styleId="a5">
    <w:name w:val="Нижний колонтитул Знак"/>
    <w:basedOn w:val="a0"/>
    <w:link w:val="a4"/>
    <w:uiPriority w:val="99"/>
    <w:semiHidden/>
    <w:locked/>
    <w:rPr>
      <w:rFonts w:cs="Times New Roman"/>
      <w:sz w:val="24"/>
      <w:szCs w:val="24"/>
    </w:rPr>
  </w:style>
  <w:style w:type="paragraph" w:styleId="a7">
    <w:name w:val="header"/>
    <w:basedOn w:val="a"/>
    <w:link w:val="a8"/>
    <w:uiPriority w:val="99"/>
    <w:rsid w:val="00E30B97"/>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 w:type="character" w:customStyle="1" w:styleId="20">
    <w:name w:val="Заголовок 2 Знак"/>
    <w:basedOn w:val="a0"/>
    <w:link w:val="2"/>
    <w:uiPriority w:val="9"/>
    <w:rsid w:val="00500E1B"/>
    <w:rPr>
      <w:rFonts w:ascii="BalticaUzbek" w:hAnsi="BalticaUzbek"/>
      <w:sz w:val="28"/>
      <w:szCs w:val="20"/>
    </w:rPr>
  </w:style>
  <w:style w:type="character" w:styleId="a9">
    <w:name w:val="Hyperlink"/>
    <w:basedOn w:val="a0"/>
    <w:uiPriority w:val="99"/>
    <w:rsid w:val="00A61C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267998">
      <w:bodyDiv w:val="1"/>
      <w:marLeft w:val="0"/>
      <w:marRight w:val="0"/>
      <w:marTop w:val="0"/>
      <w:marBottom w:val="0"/>
      <w:divBdr>
        <w:top w:val="none" w:sz="0" w:space="0" w:color="auto"/>
        <w:left w:val="none" w:sz="0" w:space="0" w:color="auto"/>
        <w:bottom w:val="none" w:sz="0" w:space="0" w:color="auto"/>
        <w:right w:val="none" w:sz="0" w:space="0" w:color="auto"/>
      </w:divBdr>
    </w:div>
    <w:div w:id="1361009373">
      <w:bodyDiv w:val="1"/>
      <w:marLeft w:val="0"/>
      <w:marRight w:val="0"/>
      <w:marTop w:val="0"/>
      <w:marBottom w:val="0"/>
      <w:divBdr>
        <w:top w:val="none" w:sz="0" w:space="0" w:color="auto"/>
        <w:left w:val="none" w:sz="0" w:space="0" w:color="auto"/>
        <w:bottom w:val="none" w:sz="0" w:space="0" w:color="auto"/>
        <w:right w:val="none" w:sz="0" w:space="0" w:color="auto"/>
      </w:divBdr>
    </w:div>
    <w:div w:id="1546793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97C2C73-3957-48DF-B65D-8BF507A98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227</Words>
  <Characters>1294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НАЗВАНИЕ ПЕЧАТАЕТСЯ ЗАГЛАВНЫМИ БУКВАМИ БЕЗ ПЕРЕНОСА И БЕЗ ТОЧКИ В КОНЦЕ</vt:lpstr>
    </vt:vector>
  </TitlesOfParts>
  <Company>Sinp</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ПЕЧАТАЕТСЯ ЗАГЛАВНЫМИ БУКВАМИ БЕЗ ПЕРЕНОСА И БЕЗ ТОЧКИ В КОНЦЕ</dc:title>
  <dc:subject/>
  <dc:creator>Yavlinski</dc:creator>
  <cp:keywords/>
  <dc:description/>
  <cp:lastModifiedBy>Пользователь</cp:lastModifiedBy>
  <cp:revision>61</cp:revision>
  <cp:lastPrinted>2017-12-26T13:36:00Z</cp:lastPrinted>
  <dcterms:created xsi:type="dcterms:W3CDTF">2017-12-26T11:09:00Z</dcterms:created>
  <dcterms:modified xsi:type="dcterms:W3CDTF">2020-02-09T07:44:00Z</dcterms:modified>
</cp:coreProperties>
</file>