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2245" w:rsidRDefault="00C62245" w:rsidP="00FF36FD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ВЛИЯНИЕ </w:t>
      </w:r>
      <w:r w:rsidRPr="00566ADF">
        <w:rPr>
          <w:sz w:val="22"/>
          <w:szCs w:val="22"/>
        </w:rPr>
        <w:t>ПРЕДВАРИТЕЛЬНОГО УФ-ОБЛУЧЕНИЯ НА ФОРМИРОВАНИЕ УГЛЕРОДНЫХ НАНОВОЛОКОН</w:t>
      </w:r>
      <w:r>
        <w:rPr>
          <w:sz w:val="22"/>
          <w:szCs w:val="22"/>
        </w:rPr>
        <w:t xml:space="preserve"> НА ПОВЕРХНОСТИ ХЛОРПОЛИМЕРОВ ПРИ ВОЗДЕЙСТВИИ МОЩНОГО ИОННОГО ПУЧКА</w:t>
      </w:r>
    </w:p>
    <w:p w:rsidR="00C62245" w:rsidRPr="00FF36FD" w:rsidRDefault="00C62245" w:rsidP="00FF36FD">
      <w:pPr>
        <w:jc w:val="center"/>
        <w:rPr>
          <w:sz w:val="22"/>
          <w:szCs w:val="22"/>
        </w:rPr>
      </w:pPr>
    </w:p>
    <w:p w:rsidR="00C62245" w:rsidRPr="00B844D3" w:rsidRDefault="00C62245" w:rsidP="00643FB5">
      <w:pPr>
        <w:pStyle w:val="NormalWeb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>
        <w:rPr>
          <w:sz w:val="22"/>
          <w:szCs w:val="22"/>
        </w:rPr>
        <w:t>В.С. Ковивчак</w:t>
      </w:r>
    </w:p>
    <w:p w:rsidR="00C62245" w:rsidRPr="002911FC" w:rsidRDefault="00C62245" w:rsidP="00FF36FD">
      <w:pPr>
        <w:pStyle w:val="NormalWeb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>
        <w:rPr>
          <w:sz w:val="22"/>
          <w:szCs w:val="22"/>
        </w:rPr>
        <w:t>Омский научный центр СО РАН,  Омск, Россия</w:t>
      </w:r>
    </w:p>
    <w:p w:rsidR="00C62245" w:rsidRDefault="00C62245" w:rsidP="00643FB5">
      <w:pPr>
        <w:ind w:firstLine="425"/>
        <w:jc w:val="both"/>
        <w:rPr>
          <w:sz w:val="22"/>
          <w:szCs w:val="22"/>
        </w:rPr>
      </w:pPr>
    </w:p>
    <w:p w:rsidR="00C62245" w:rsidRDefault="00C62245" w:rsidP="00375A97">
      <w:pPr>
        <w:ind w:firstLine="425"/>
        <w:jc w:val="both"/>
        <w:rPr>
          <w:sz w:val="22"/>
          <w:szCs w:val="22"/>
        </w:rPr>
      </w:pPr>
      <w:r>
        <w:rPr>
          <w:sz w:val="22"/>
          <w:szCs w:val="22"/>
        </w:rPr>
        <w:t>Механизм роста слоев наноструктурированного углерода на поверхности хлорполимеров при</w:t>
      </w:r>
      <w:r w:rsidRPr="008E7E93">
        <w:rPr>
          <w:sz w:val="22"/>
          <w:szCs w:val="22"/>
        </w:rPr>
        <w:t xml:space="preserve"> </w:t>
      </w:r>
      <w:r>
        <w:rPr>
          <w:sz w:val="22"/>
          <w:szCs w:val="22"/>
        </w:rPr>
        <w:t>воздействии мощного ионного пучка в настоящее время  не установлен и для его выяснения требуется более детальное исследование процесса роста.</w:t>
      </w:r>
      <w:r w:rsidRPr="00D6281D">
        <w:rPr>
          <w:sz w:val="22"/>
          <w:szCs w:val="22"/>
        </w:rPr>
        <w:t xml:space="preserve"> </w:t>
      </w:r>
    </w:p>
    <w:p w:rsidR="00C62245" w:rsidRDefault="00C62245" w:rsidP="000F63BC">
      <w:pPr>
        <w:ind w:firstLine="425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Целью настоящей работы является исследование влияния предварительного УФ-облучения хлорированного поливинилхлорида (ХПВХ) с различными каталитическими добавками на рост углеродных нановолокон (УН) при  воздействии мощного ионного пучка (МИП).       </w:t>
      </w:r>
    </w:p>
    <w:p w:rsidR="00C62245" w:rsidRDefault="00C62245" w:rsidP="000F63BC">
      <w:pPr>
        <w:ind w:firstLine="425"/>
        <w:jc w:val="both"/>
        <w:rPr>
          <w:sz w:val="22"/>
          <w:szCs w:val="22"/>
        </w:rPr>
      </w:pPr>
      <w:r>
        <w:rPr>
          <w:sz w:val="22"/>
          <w:szCs w:val="22"/>
        </w:rPr>
        <w:t>УФ-облучение выполнено на воздухе с использованием лампы ДРШ-250, при этом температура полимера при облучении  не превышала 60</w:t>
      </w:r>
      <w:r>
        <w:rPr>
          <w:sz w:val="22"/>
          <w:szCs w:val="22"/>
        </w:rPr>
        <w:sym w:font="Symbol" w:char="F0B0"/>
      </w:r>
      <w:r>
        <w:rPr>
          <w:sz w:val="22"/>
          <w:szCs w:val="22"/>
        </w:rPr>
        <w:t xml:space="preserve"> С. Длительность УФ-облучения варьировалась в диапазоне 0,5- 4 час. Ионное облучение проводилось на ускорителе «Темп» </w:t>
      </w:r>
      <w:r w:rsidRPr="00986445">
        <w:rPr>
          <w:sz w:val="22"/>
          <w:szCs w:val="22"/>
        </w:rPr>
        <w:t>(30% Н</w:t>
      </w:r>
      <w:r w:rsidRPr="00986445">
        <w:rPr>
          <w:sz w:val="22"/>
          <w:szCs w:val="22"/>
          <w:vertAlign w:val="superscript"/>
        </w:rPr>
        <w:t>+</w:t>
      </w:r>
      <w:r w:rsidRPr="00986445">
        <w:rPr>
          <w:sz w:val="22"/>
          <w:szCs w:val="22"/>
        </w:rPr>
        <w:t xml:space="preserve"> +70% С</w:t>
      </w:r>
      <w:r w:rsidRPr="00986445">
        <w:rPr>
          <w:sz w:val="22"/>
          <w:szCs w:val="22"/>
          <w:vertAlign w:val="superscript"/>
        </w:rPr>
        <w:t>+</w:t>
      </w:r>
      <w:r>
        <w:rPr>
          <w:sz w:val="22"/>
          <w:szCs w:val="22"/>
        </w:rPr>
        <w:t>, Е</w:t>
      </w:r>
      <w:r w:rsidRPr="00E84600">
        <w:rPr>
          <w:sz w:val="22"/>
          <w:szCs w:val="22"/>
        </w:rPr>
        <w:t xml:space="preserve"> ~</w:t>
      </w:r>
      <w:r w:rsidRPr="00986445">
        <w:rPr>
          <w:sz w:val="22"/>
          <w:szCs w:val="22"/>
        </w:rPr>
        <w:t xml:space="preserve"> 200 кэВ, </w:t>
      </w:r>
      <w:r w:rsidRPr="00986445">
        <w:rPr>
          <w:sz w:val="22"/>
          <w:szCs w:val="22"/>
          <w:lang w:val="en-US"/>
        </w:rPr>
        <w:t>j</w:t>
      </w:r>
      <w:r w:rsidRPr="00986445">
        <w:rPr>
          <w:sz w:val="22"/>
          <w:szCs w:val="22"/>
        </w:rPr>
        <w:t xml:space="preserve"> </w:t>
      </w:r>
      <w:r w:rsidRPr="00986445">
        <w:rPr>
          <w:sz w:val="22"/>
          <w:szCs w:val="22"/>
        </w:rPr>
        <w:sym w:font="Symbol" w:char="F0A3"/>
      </w:r>
      <w:r w:rsidRPr="00986445">
        <w:rPr>
          <w:sz w:val="22"/>
          <w:szCs w:val="22"/>
        </w:rPr>
        <w:t xml:space="preserve"> 150 А/см</w:t>
      </w:r>
      <w:r w:rsidRPr="00986445">
        <w:rPr>
          <w:sz w:val="22"/>
          <w:szCs w:val="22"/>
          <w:vertAlign w:val="superscript"/>
        </w:rPr>
        <w:t>2</w:t>
      </w:r>
      <w:r w:rsidRPr="00986445">
        <w:rPr>
          <w:sz w:val="22"/>
          <w:szCs w:val="22"/>
        </w:rPr>
        <w:t xml:space="preserve">, </w:t>
      </w:r>
      <w:r w:rsidRPr="00986445">
        <w:rPr>
          <w:sz w:val="22"/>
          <w:szCs w:val="22"/>
        </w:rPr>
        <w:sym w:font="Symbol" w:char="F074"/>
      </w:r>
      <w:r w:rsidRPr="00986445">
        <w:rPr>
          <w:sz w:val="22"/>
          <w:szCs w:val="22"/>
        </w:rPr>
        <w:t>=60 нсек)</w:t>
      </w:r>
      <w:r>
        <w:rPr>
          <w:sz w:val="22"/>
          <w:szCs w:val="22"/>
        </w:rPr>
        <w:t>.</w:t>
      </w:r>
    </w:p>
    <w:p w:rsidR="00C62245" w:rsidRDefault="00C62245" w:rsidP="000F63BC">
      <w:pPr>
        <w:ind w:firstLine="425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Установлено, что УФ-облучение, вызывающее дегидрохлорирование ХПВХ (степень которого зависит от времени облучения), приводит к увеличению наиболее </w:t>
      </w:r>
      <w:r w:rsidRPr="00143018">
        <w:rPr>
          <w:sz w:val="22"/>
          <w:szCs w:val="22"/>
        </w:rPr>
        <w:t>вероятного диаметра образующихся УН при временах облучения не</w:t>
      </w:r>
      <w:r>
        <w:rPr>
          <w:sz w:val="22"/>
          <w:szCs w:val="22"/>
        </w:rPr>
        <w:t xml:space="preserve"> менее 1 часа. При этом для ХПВХ с добавкой  неорганических соединений железа наблюдается снижение пористости приповерхностного слоя. Проведено сравнение полученных результатов с данными по влиянию термообработки на рост УН. Предложен механизм рост УН на поверхности ХПВХ при воздействии МИП.</w:t>
      </w:r>
    </w:p>
    <w:p w:rsidR="00C62245" w:rsidRDefault="00C62245" w:rsidP="00D95DF8">
      <w:pPr>
        <w:ind w:firstLine="425"/>
        <w:jc w:val="both"/>
        <w:rPr>
          <w:color w:val="000000"/>
          <w:sz w:val="22"/>
          <w:szCs w:val="22"/>
        </w:rPr>
      </w:pPr>
      <w:r w:rsidRPr="00D6281D">
        <w:rPr>
          <w:sz w:val="22"/>
          <w:szCs w:val="22"/>
        </w:rPr>
        <w:t>Работа выполнена частично в рамках госзадания О</w:t>
      </w:r>
      <w:r>
        <w:rPr>
          <w:sz w:val="22"/>
          <w:szCs w:val="22"/>
        </w:rPr>
        <w:t>НЦ</w:t>
      </w:r>
      <w:r w:rsidRPr="00D6281D">
        <w:rPr>
          <w:sz w:val="22"/>
          <w:szCs w:val="22"/>
        </w:rPr>
        <w:t xml:space="preserve"> </w:t>
      </w:r>
      <w:r w:rsidRPr="00D6281D">
        <w:rPr>
          <w:rFonts w:eastAsia="Newton-Regular"/>
          <w:sz w:val="22"/>
          <w:szCs w:val="22"/>
        </w:rPr>
        <w:t xml:space="preserve">СО РАН в соответствии с Программой ФНИ ГАН на 2013-2020 годы (номер госрегистрации проекта в системе ЕГИСУ НИОКТР АААА-А17-117041210227-8) и частично </w:t>
      </w:r>
      <w:r w:rsidRPr="00D6281D">
        <w:rPr>
          <w:color w:val="000000"/>
          <w:sz w:val="22"/>
          <w:szCs w:val="22"/>
        </w:rPr>
        <w:t xml:space="preserve"> при поддержке правительства Омской области и РФФИ (проект № 18-43-550009 р_а). </w:t>
      </w:r>
    </w:p>
    <w:sectPr w:rsidR="00C62245" w:rsidSect="00BE3747">
      <w:footerReference w:type="default" r:id="rId6"/>
      <w:pgSz w:w="8392" w:h="11907" w:code="11"/>
      <w:pgMar w:top="635" w:right="1276" w:bottom="748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62245" w:rsidRDefault="00C62245">
      <w:r>
        <w:separator/>
      </w:r>
    </w:p>
  </w:endnote>
  <w:endnote w:type="continuationSeparator" w:id="0">
    <w:p w:rsidR="00C62245" w:rsidRDefault="00C6224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ewton-Regular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2245" w:rsidRDefault="00C62245" w:rsidP="00E30B97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62245" w:rsidRDefault="00C62245">
      <w:r>
        <w:separator/>
      </w:r>
    </w:p>
  </w:footnote>
  <w:footnote w:type="continuationSeparator" w:id="0">
    <w:p w:rsidR="00C62245" w:rsidRDefault="00C6224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43FB5"/>
    <w:rsid w:val="00021493"/>
    <w:rsid w:val="00030623"/>
    <w:rsid w:val="00031326"/>
    <w:rsid w:val="00042390"/>
    <w:rsid w:val="000820AB"/>
    <w:rsid w:val="000D7B90"/>
    <w:rsid w:val="000F63BC"/>
    <w:rsid w:val="00143018"/>
    <w:rsid w:val="00145674"/>
    <w:rsid w:val="001725AD"/>
    <w:rsid w:val="001E1D1D"/>
    <w:rsid w:val="002503AB"/>
    <w:rsid w:val="00270451"/>
    <w:rsid w:val="00274F14"/>
    <w:rsid w:val="002911FC"/>
    <w:rsid w:val="002D1CB1"/>
    <w:rsid w:val="002D21EC"/>
    <w:rsid w:val="00312AC8"/>
    <w:rsid w:val="0032413D"/>
    <w:rsid w:val="00375A97"/>
    <w:rsid w:val="00380978"/>
    <w:rsid w:val="003D14E2"/>
    <w:rsid w:val="004363E3"/>
    <w:rsid w:val="00495997"/>
    <w:rsid w:val="004B4683"/>
    <w:rsid w:val="004B5C46"/>
    <w:rsid w:val="004C4040"/>
    <w:rsid w:val="004E1811"/>
    <w:rsid w:val="00554FC8"/>
    <w:rsid w:val="00566ADF"/>
    <w:rsid w:val="00567D78"/>
    <w:rsid w:val="005707D1"/>
    <w:rsid w:val="00582060"/>
    <w:rsid w:val="005A3F3C"/>
    <w:rsid w:val="00604041"/>
    <w:rsid w:val="0062646B"/>
    <w:rsid w:val="00643FB5"/>
    <w:rsid w:val="00683800"/>
    <w:rsid w:val="006A09CB"/>
    <w:rsid w:val="007136E1"/>
    <w:rsid w:val="007171BE"/>
    <w:rsid w:val="00732C2D"/>
    <w:rsid w:val="007B10E8"/>
    <w:rsid w:val="007B3889"/>
    <w:rsid w:val="007C2619"/>
    <w:rsid w:val="007C7E5F"/>
    <w:rsid w:val="007D253F"/>
    <w:rsid w:val="007D3121"/>
    <w:rsid w:val="00814AAF"/>
    <w:rsid w:val="00836AB6"/>
    <w:rsid w:val="00842B0C"/>
    <w:rsid w:val="00876BF9"/>
    <w:rsid w:val="008C48B1"/>
    <w:rsid w:val="008E7E93"/>
    <w:rsid w:val="008F783C"/>
    <w:rsid w:val="00901341"/>
    <w:rsid w:val="00923A21"/>
    <w:rsid w:val="00955D9D"/>
    <w:rsid w:val="00983A60"/>
    <w:rsid w:val="009842F6"/>
    <w:rsid w:val="00986445"/>
    <w:rsid w:val="00993A53"/>
    <w:rsid w:val="009C77F0"/>
    <w:rsid w:val="00A3333F"/>
    <w:rsid w:val="00A42A13"/>
    <w:rsid w:val="00A53A51"/>
    <w:rsid w:val="00A94A58"/>
    <w:rsid w:val="00AD12D7"/>
    <w:rsid w:val="00AD3F4C"/>
    <w:rsid w:val="00B251DF"/>
    <w:rsid w:val="00B53F98"/>
    <w:rsid w:val="00B70401"/>
    <w:rsid w:val="00B775E1"/>
    <w:rsid w:val="00B844D3"/>
    <w:rsid w:val="00B962E0"/>
    <w:rsid w:val="00BA3270"/>
    <w:rsid w:val="00BB57A3"/>
    <w:rsid w:val="00BC08A4"/>
    <w:rsid w:val="00BD0421"/>
    <w:rsid w:val="00BE3747"/>
    <w:rsid w:val="00C62245"/>
    <w:rsid w:val="00C64B0D"/>
    <w:rsid w:val="00CC4199"/>
    <w:rsid w:val="00CD096E"/>
    <w:rsid w:val="00CD0DE7"/>
    <w:rsid w:val="00D020C7"/>
    <w:rsid w:val="00D47375"/>
    <w:rsid w:val="00D6281D"/>
    <w:rsid w:val="00D95DF8"/>
    <w:rsid w:val="00DF5661"/>
    <w:rsid w:val="00E30B97"/>
    <w:rsid w:val="00E84600"/>
    <w:rsid w:val="00F05872"/>
    <w:rsid w:val="00F2045D"/>
    <w:rsid w:val="00F231B3"/>
    <w:rsid w:val="00F4676D"/>
    <w:rsid w:val="00F5544D"/>
    <w:rsid w:val="00F620BE"/>
    <w:rsid w:val="00FC1379"/>
    <w:rsid w:val="00FD2348"/>
    <w:rsid w:val="00FD3DB9"/>
    <w:rsid w:val="00FD50E6"/>
    <w:rsid w:val="00FF36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Body Text 2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75E1"/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B775E1"/>
    <w:pPr>
      <w:spacing w:before="100" w:beforeAutospacing="1" w:after="100" w:afterAutospacing="1"/>
    </w:pPr>
  </w:style>
  <w:style w:type="paragraph" w:styleId="BodyText2">
    <w:name w:val="Body Text 2"/>
    <w:basedOn w:val="Normal"/>
    <w:link w:val="BodyText2Char"/>
    <w:uiPriority w:val="99"/>
    <w:rsid w:val="00B775E1"/>
    <w:pPr>
      <w:ind w:firstLine="540"/>
    </w:pPr>
    <w:rPr>
      <w:sz w:val="28"/>
      <w:szCs w:val="28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B775E1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E30B97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B775E1"/>
    <w:rPr>
      <w:sz w:val="24"/>
      <w:szCs w:val="24"/>
    </w:rPr>
  </w:style>
  <w:style w:type="character" w:styleId="PageNumber">
    <w:name w:val="page number"/>
    <w:basedOn w:val="DefaultParagraphFont"/>
    <w:uiPriority w:val="99"/>
    <w:rsid w:val="00E30B97"/>
  </w:style>
  <w:style w:type="paragraph" w:styleId="Header">
    <w:name w:val="header"/>
    <w:basedOn w:val="Normal"/>
    <w:link w:val="HeaderChar"/>
    <w:uiPriority w:val="99"/>
    <w:rsid w:val="00E30B97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775E1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7711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711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711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178</TotalTime>
  <Pages>1</Pages>
  <Words>263</Words>
  <Characters>1503</Characters>
  <Application>Microsoft Office Outlook</Application>
  <DocSecurity>0</DocSecurity>
  <Lines>0</Lines>
  <Paragraphs>0</Paragraphs>
  <ScaleCrop>false</ScaleCrop>
  <Company>Sinp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НАЗВАНИЕ ПЕЧАТАЕТСЯ ЗАГЛАВНЫМИ БУКВАМИ БЕЗ ПЕРЕНОСА И БЕЗ ТОЧКИ В КОНЦЕ</dc:title>
  <dc:subject/>
  <dc:creator>Yavlinski</dc:creator>
  <cp:keywords/>
  <dc:description/>
  <cp:lastModifiedBy>cool</cp:lastModifiedBy>
  <cp:revision>23</cp:revision>
  <cp:lastPrinted>2020-02-14T16:40:00Z</cp:lastPrinted>
  <dcterms:created xsi:type="dcterms:W3CDTF">2020-02-14T12:54:00Z</dcterms:created>
  <dcterms:modified xsi:type="dcterms:W3CDTF">2020-02-14T17:14:00Z</dcterms:modified>
</cp:coreProperties>
</file>