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16C177" w14:textId="77777777" w:rsidR="00675B63" w:rsidRPr="00382EF4" w:rsidRDefault="00675B63" w:rsidP="00B6176D">
      <w:pPr>
        <w:spacing w:line="240" w:lineRule="auto"/>
        <w:rPr>
          <w:lang w:val="en-US"/>
        </w:rPr>
      </w:pPr>
    </w:p>
    <w:p w14:paraId="586F78A8" w14:textId="4AB755D4" w:rsidR="000450F1" w:rsidRDefault="000450F1" w:rsidP="000450F1">
      <w:pPr>
        <w:spacing w:line="240" w:lineRule="auto"/>
        <w:jc w:val="center"/>
        <w:rPr>
          <w:rFonts w:ascii="Times New Roman" w:hAnsi="Times New Roman" w:cs="Times New Roman"/>
          <w:caps/>
        </w:rPr>
      </w:pPr>
      <w:r w:rsidRPr="00382EF4">
        <w:rPr>
          <w:rFonts w:ascii="Times New Roman" w:hAnsi="Times New Roman" w:cs="Times New Roman"/>
          <w:caps/>
        </w:rPr>
        <w:t>Индикация расходимости пучка релятивистских электронов по угловому распределению ДПИ в мишени с периодической слоистой структурой</w:t>
      </w:r>
    </w:p>
    <w:p w14:paraId="7D96573D" w14:textId="77777777" w:rsidR="000450F1" w:rsidRPr="009C1ACD" w:rsidRDefault="000450F1" w:rsidP="00B6176D">
      <w:pPr>
        <w:spacing w:line="240" w:lineRule="auto"/>
        <w:jc w:val="center"/>
        <w:rPr>
          <w:rFonts w:ascii="Times New Roman" w:hAnsi="Times New Roman" w:cs="Times New Roman"/>
          <w:caps/>
        </w:rPr>
      </w:pPr>
    </w:p>
    <w:p w14:paraId="009E6D5A" w14:textId="26F90596" w:rsidR="0043352B" w:rsidRDefault="00D707EA" w:rsidP="00B6176D">
      <w:pPr>
        <w:spacing w:line="240" w:lineRule="auto"/>
        <w:jc w:val="center"/>
        <w:rPr>
          <w:rFonts w:ascii="Times New Roman" w:hAnsi="Times New Roman" w:cs="Times New Roman"/>
        </w:rPr>
      </w:pPr>
      <w:r w:rsidRPr="009C1ACD">
        <w:rPr>
          <w:rFonts w:ascii="Times New Roman" w:hAnsi="Times New Roman" w:cs="Times New Roman"/>
        </w:rPr>
        <w:t>С. В.</w:t>
      </w:r>
      <w:r>
        <w:rPr>
          <w:rFonts w:ascii="Times New Roman" w:hAnsi="Times New Roman" w:cs="Times New Roman"/>
        </w:rPr>
        <w:t xml:space="preserve"> </w:t>
      </w:r>
      <w:r w:rsidR="00127F06" w:rsidRPr="009C1ACD">
        <w:rPr>
          <w:rFonts w:ascii="Times New Roman" w:hAnsi="Times New Roman" w:cs="Times New Roman"/>
        </w:rPr>
        <w:t>Блажевич</w:t>
      </w:r>
      <w:proofErr w:type="gramStart"/>
      <w:r w:rsidR="00B6176D">
        <w:rPr>
          <w:rFonts w:ascii="Times New Roman" w:hAnsi="Times New Roman" w:cs="Times New Roman"/>
          <w:vertAlign w:val="superscript"/>
        </w:rPr>
        <w:t>1</w:t>
      </w:r>
      <w:proofErr w:type="gramEnd"/>
      <w:r w:rsidR="00B6176D">
        <w:rPr>
          <w:rFonts w:ascii="Times New Roman" w:hAnsi="Times New Roman" w:cs="Times New Roman"/>
          <w:vertAlign w:val="superscript"/>
        </w:rPr>
        <w:t>)</w:t>
      </w:r>
      <w:bookmarkStart w:id="0" w:name="_GoBack"/>
      <w:bookmarkEnd w:id="0"/>
      <w:r w:rsidR="00127F06" w:rsidRPr="009C1ACD">
        <w:rPr>
          <w:rFonts w:ascii="Times New Roman" w:hAnsi="Times New Roman" w:cs="Times New Roman"/>
        </w:rPr>
        <w:t xml:space="preserve">, </w:t>
      </w:r>
      <w:r w:rsidRPr="009C1ACD">
        <w:rPr>
          <w:rFonts w:ascii="Times New Roman" w:hAnsi="Times New Roman" w:cs="Times New Roman"/>
        </w:rPr>
        <w:t>М.В.</w:t>
      </w:r>
      <w:r>
        <w:rPr>
          <w:rFonts w:ascii="Times New Roman" w:hAnsi="Times New Roman" w:cs="Times New Roman"/>
        </w:rPr>
        <w:t xml:space="preserve"> </w:t>
      </w:r>
      <w:r w:rsidR="00127F06" w:rsidRPr="009C1ACD">
        <w:rPr>
          <w:rFonts w:ascii="Times New Roman" w:hAnsi="Times New Roman" w:cs="Times New Roman"/>
        </w:rPr>
        <w:t>Бронникова</w:t>
      </w:r>
      <w:r w:rsidR="00B6176D">
        <w:rPr>
          <w:rFonts w:ascii="Times New Roman" w:hAnsi="Times New Roman" w:cs="Times New Roman"/>
          <w:vertAlign w:val="superscript"/>
        </w:rPr>
        <w:t>1)</w:t>
      </w:r>
      <w:r w:rsidR="00127F06" w:rsidRPr="009C1ACD">
        <w:rPr>
          <w:rFonts w:ascii="Times New Roman" w:hAnsi="Times New Roman" w:cs="Times New Roman"/>
        </w:rPr>
        <w:t xml:space="preserve">, </w:t>
      </w:r>
      <w:r w:rsidRPr="009C1ACD">
        <w:rPr>
          <w:rFonts w:ascii="Times New Roman" w:hAnsi="Times New Roman" w:cs="Times New Roman"/>
        </w:rPr>
        <w:t>А.В.</w:t>
      </w:r>
      <w:r>
        <w:rPr>
          <w:rFonts w:ascii="Times New Roman" w:hAnsi="Times New Roman" w:cs="Times New Roman"/>
        </w:rPr>
        <w:t xml:space="preserve"> </w:t>
      </w:r>
      <w:r w:rsidR="00127F06" w:rsidRPr="009C1ACD">
        <w:rPr>
          <w:rFonts w:ascii="Times New Roman" w:hAnsi="Times New Roman" w:cs="Times New Roman"/>
        </w:rPr>
        <w:t>Носков</w:t>
      </w:r>
      <w:r w:rsidR="001A693A">
        <w:rPr>
          <w:rFonts w:ascii="Times New Roman" w:hAnsi="Times New Roman" w:cs="Times New Roman"/>
          <w:vertAlign w:val="superscript"/>
        </w:rPr>
        <w:t>1,2)</w:t>
      </w:r>
      <w:r w:rsidR="0043352B">
        <w:rPr>
          <w:rFonts w:ascii="Times New Roman" w:hAnsi="Times New Roman" w:cs="Times New Roman"/>
        </w:rPr>
        <w:t xml:space="preserve">, </w:t>
      </w:r>
    </w:p>
    <w:p w14:paraId="58D5B53D" w14:textId="3FB89355" w:rsidR="00127F06" w:rsidRPr="009C1ACD" w:rsidRDefault="0043352B" w:rsidP="00B6176D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О.</w:t>
      </w:r>
      <w:r w:rsidR="00FA590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Ю. Шевчук </w:t>
      </w:r>
      <w:r>
        <w:rPr>
          <w:rFonts w:ascii="Times New Roman" w:hAnsi="Times New Roman" w:cs="Times New Roman"/>
          <w:vertAlign w:val="superscript"/>
        </w:rPr>
        <w:t>1)</w:t>
      </w:r>
    </w:p>
    <w:p w14:paraId="1996D110" w14:textId="2AA8CFAA" w:rsidR="00127F06" w:rsidRDefault="00D707EA" w:rsidP="001A693A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1A693A">
        <w:rPr>
          <w:rFonts w:ascii="Times New Roman" w:hAnsi="Times New Roman" w:cs="Times New Roman"/>
          <w:vertAlign w:val="superscript"/>
        </w:rPr>
        <w:t>1)</w:t>
      </w:r>
      <w:r w:rsidR="00FA590D" w:rsidRPr="009C1ACD">
        <w:rPr>
          <w:rFonts w:ascii="Times New Roman" w:hAnsi="Times New Roman" w:cs="Times New Roman"/>
        </w:rPr>
        <w:t xml:space="preserve">Белгородский </w:t>
      </w:r>
      <w:r w:rsidR="00FA590D" w:rsidRPr="00D707EA">
        <w:rPr>
          <w:rFonts w:ascii="Times New Roman" w:hAnsi="Times New Roman" w:cs="Times New Roman"/>
        </w:rPr>
        <w:t>государственный</w:t>
      </w:r>
      <w:r>
        <w:rPr>
          <w:rFonts w:ascii="Times New Roman" w:hAnsi="Times New Roman" w:cs="Times New Roman"/>
        </w:rPr>
        <w:t xml:space="preserve">  </w:t>
      </w:r>
      <w:r w:rsidR="00127F06" w:rsidRPr="009C1ACD">
        <w:rPr>
          <w:rFonts w:ascii="Times New Roman" w:hAnsi="Times New Roman" w:cs="Times New Roman"/>
        </w:rPr>
        <w:t>университет,</w:t>
      </w:r>
      <w:r w:rsidR="009C1ACD">
        <w:rPr>
          <w:rFonts w:ascii="Times New Roman" w:hAnsi="Times New Roman" w:cs="Times New Roman"/>
        </w:rPr>
        <w:t xml:space="preserve"> </w:t>
      </w:r>
      <w:r w:rsidR="00127F06" w:rsidRPr="009C1ACD">
        <w:rPr>
          <w:rFonts w:ascii="Times New Roman" w:hAnsi="Times New Roman" w:cs="Times New Roman"/>
        </w:rPr>
        <w:t>Белгород, Россия</w:t>
      </w:r>
    </w:p>
    <w:p w14:paraId="49DF00F8" w14:textId="77777777" w:rsidR="001A693A" w:rsidRPr="009C1ACD" w:rsidRDefault="001A693A" w:rsidP="001A693A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vertAlign w:val="superscript"/>
        </w:rPr>
        <w:t>2)</w:t>
      </w:r>
      <w:r w:rsidRPr="001A693A">
        <w:rPr>
          <w:rFonts w:ascii="Times New Roman" w:hAnsi="Times New Roman" w:cs="Times New Roman"/>
        </w:rPr>
        <w:t>Белгородский государственный технологический университет им. В. Г. Шухова, Белгород, Россия</w:t>
      </w:r>
    </w:p>
    <w:p w14:paraId="0B34FFBE" w14:textId="77777777" w:rsidR="00127F06" w:rsidRPr="00547466" w:rsidRDefault="00127F06" w:rsidP="00B6176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B43C0BE" w14:textId="22B89563" w:rsidR="00127F06" w:rsidRPr="00E26678" w:rsidRDefault="00127F06" w:rsidP="00E26678">
      <w:pPr>
        <w:spacing w:line="240" w:lineRule="auto"/>
        <w:ind w:firstLine="426"/>
        <w:jc w:val="both"/>
        <w:rPr>
          <w:rFonts w:ascii="Times New Roman" w:hAnsi="Times New Roman" w:cs="Times New Roman"/>
        </w:rPr>
      </w:pPr>
      <w:r w:rsidRPr="000C2E01">
        <w:rPr>
          <w:rFonts w:ascii="Times New Roman" w:hAnsi="Times New Roman" w:cs="Times New Roman"/>
        </w:rPr>
        <w:t>В рамках динамической теории</w:t>
      </w:r>
      <w:r w:rsidR="00E26678">
        <w:rPr>
          <w:rFonts w:ascii="Times New Roman" w:hAnsi="Times New Roman" w:cs="Times New Roman"/>
        </w:rPr>
        <w:t xml:space="preserve"> дифракции</w:t>
      </w:r>
      <w:r w:rsidRPr="000C2E01">
        <w:rPr>
          <w:rFonts w:ascii="Times New Roman" w:hAnsi="Times New Roman" w:cs="Times New Roman"/>
        </w:rPr>
        <w:t xml:space="preserve"> получено выражение</w:t>
      </w:r>
      <w:r w:rsidR="00E26678">
        <w:rPr>
          <w:rFonts w:ascii="Times New Roman" w:hAnsi="Times New Roman" w:cs="Times New Roman"/>
        </w:rPr>
        <w:t>, описывающее угловую плотность</w:t>
      </w:r>
      <w:r w:rsidRPr="000C2E01">
        <w:rPr>
          <w:rFonts w:ascii="Times New Roman" w:hAnsi="Times New Roman" w:cs="Times New Roman"/>
        </w:rPr>
        <w:t xml:space="preserve"> дифрагированного переходного излучения (ДПИ)</w:t>
      </w:r>
      <w:r w:rsidR="00922C73">
        <w:rPr>
          <w:rFonts w:ascii="Times New Roman" w:hAnsi="Times New Roman" w:cs="Times New Roman"/>
        </w:rPr>
        <w:t>, возбуждаемого</w:t>
      </w:r>
      <w:r w:rsidRPr="000C2E01">
        <w:rPr>
          <w:rFonts w:ascii="Times New Roman" w:hAnsi="Times New Roman" w:cs="Times New Roman"/>
        </w:rPr>
        <w:t xml:space="preserve"> </w:t>
      </w:r>
      <w:r w:rsidR="00922C73">
        <w:rPr>
          <w:rFonts w:ascii="Times New Roman" w:hAnsi="Times New Roman" w:cs="Times New Roman"/>
        </w:rPr>
        <w:t xml:space="preserve">расходящимся </w:t>
      </w:r>
      <w:r w:rsidR="00E26678">
        <w:rPr>
          <w:rFonts w:ascii="Times New Roman" w:hAnsi="Times New Roman" w:cs="Times New Roman"/>
        </w:rPr>
        <w:t>пучк</w:t>
      </w:r>
      <w:r w:rsidR="00922C73">
        <w:rPr>
          <w:rFonts w:ascii="Times New Roman" w:hAnsi="Times New Roman" w:cs="Times New Roman"/>
        </w:rPr>
        <w:t>ом</w:t>
      </w:r>
      <w:r w:rsidR="00E26678">
        <w:rPr>
          <w:rFonts w:ascii="Times New Roman" w:hAnsi="Times New Roman" w:cs="Times New Roman"/>
        </w:rPr>
        <w:t xml:space="preserve"> релятивистских электронов</w:t>
      </w:r>
      <w:r w:rsidR="00FA590D">
        <w:rPr>
          <w:rFonts w:ascii="Times New Roman" w:hAnsi="Times New Roman" w:cs="Times New Roman"/>
        </w:rPr>
        <w:t>,</w:t>
      </w:r>
      <w:r w:rsidR="00E26678">
        <w:rPr>
          <w:rFonts w:ascii="Times New Roman" w:hAnsi="Times New Roman" w:cs="Times New Roman"/>
        </w:rPr>
        <w:t xml:space="preserve"> пересекающ</w:t>
      </w:r>
      <w:r w:rsidR="00922C73">
        <w:rPr>
          <w:rFonts w:ascii="Times New Roman" w:hAnsi="Times New Roman" w:cs="Times New Roman"/>
        </w:rPr>
        <w:t>их</w:t>
      </w:r>
      <w:r w:rsidR="00E26678">
        <w:rPr>
          <w:rFonts w:ascii="Times New Roman" w:hAnsi="Times New Roman" w:cs="Times New Roman"/>
        </w:rPr>
        <w:t xml:space="preserve"> мишень </w:t>
      </w:r>
      <w:r w:rsidR="00922C73">
        <w:rPr>
          <w:rFonts w:ascii="Times New Roman" w:hAnsi="Times New Roman" w:cs="Times New Roman"/>
        </w:rPr>
        <w:t>с</w:t>
      </w:r>
      <w:r w:rsidR="00E26678">
        <w:rPr>
          <w:rFonts w:ascii="Times New Roman" w:hAnsi="Times New Roman" w:cs="Times New Roman"/>
        </w:rPr>
        <w:t xml:space="preserve"> периодической слоистой с</w:t>
      </w:r>
      <w:r w:rsidR="00922C73">
        <w:rPr>
          <w:rFonts w:ascii="Times New Roman" w:hAnsi="Times New Roman" w:cs="Times New Roman"/>
        </w:rPr>
        <w:t>труктурой</w:t>
      </w:r>
      <w:r w:rsidR="003818C3" w:rsidRPr="003818C3">
        <w:rPr>
          <w:rFonts w:ascii="Times New Roman" w:hAnsi="Times New Roman" w:cs="Times New Roman"/>
        </w:rPr>
        <w:t xml:space="preserve"> </w:t>
      </w:r>
      <w:r w:rsidR="003818C3">
        <w:rPr>
          <w:rFonts w:ascii="Times New Roman" w:hAnsi="Times New Roman" w:cs="Times New Roman"/>
        </w:rPr>
        <w:t>в геометрии рассеяния Брэгга</w:t>
      </w:r>
      <w:r w:rsidR="00922C73">
        <w:rPr>
          <w:rFonts w:ascii="Times New Roman" w:hAnsi="Times New Roman" w:cs="Times New Roman"/>
        </w:rPr>
        <w:t>.</w:t>
      </w:r>
      <w:r w:rsidR="003818C3">
        <w:rPr>
          <w:rFonts w:ascii="Times New Roman" w:hAnsi="Times New Roman" w:cs="Times New Roman"/>
        </w:rPr>
        <w:t xml:space="preserve"> </w:t>
      </w:r>
      <w:r w:rsidRPr="000C2E01">
        <w:rPr>
          <w:rFonts w:ascii="Times New Roman" w:hAnsi="Times New Roman" w:cs="Times New Roman"/>
        </w:rPr>
        <w:t xml:space="preserve">На основе полученного выражения предложены варианты </w:t>
      </w:r>
      <w:proofErr w:type="gramStart"/>
      <w:r w:rsidRPr="000C2E01">
        <w:rPr>
          <w:rFonts w:ascii="Times New Roman" w:hAnsi="Times New Roman" w:cs="Times New Roman"/>
        </w:rPr>
        <w:t xml:space="preserve">определения параметров расходимости </w:t>
      </w:r>
      <w:r w:rsidRPr="00750E9D">
        <w:rPr>
          <w:rFonts w:ascii="Times New Roman" w:hAnsi="Times New Roman" w:cs="Times New Roman"/>
        </w:rPr>
        <w:t>пучка электронов</w:t>
      </w:r>
      <w:proofErr w:type="gramEnd"/>
      <w:r w:rsidR="00922C73" w:rsidRPr="00750E9D">
        <w:rPr>
          <w:rFonts w:ascii="Times New Roman" w:hAnsi="Times New Roman" w:cs="Times New Roman"/>
        </w:rPr>
        <w:t xml:space="preserve"> с использованием метода</w:t>
      </w:r>
      <w:r w:rsidR="00750E9D" w:rsidRPr="00750E9D">
        <w:rPr>
          <w:rFonts w:ascii="Times New Roman" w:hAnsi="Times New Roman" w:cs="Times New Roman"/>
        </w:rPr>
        <w:t xml:space="preserve"> минимизации</w:t>
      </w:r>
      <w:r w:rsidRPr="00750E9D">
        <w:rPr>
          <w:rFonts w:ascii="Times New Roman" w:hAnsi="Times New Roman" w:cs="Times New Roman"/>
        </w:rPr>
        <w:t xml:space="preserve"> целевой </w:t>
      </w:r>
      <w:r w:rsidRPr="000C2E01">
        <w:rPr>
          <w:rFonts w:ascii="Times New Roman" w:hAnsi="Times New Roman" w:cs="Times New Roman"/>
        </w:rPr>
        <w:t>функции, сформированной на основе</w:t>
      </w:r>
      <w:r w:rsidR="00922C73">
        <w:rPr>
          <w:rFonts w:ascii="Times New Roman" w:hAnsi="Times New Roman" w:cs="Times New Roman"/>
        </w:rPr>
        <w:t xml:space="preserve"> двухпараметрической</w:t>
      </w:r>
      <w:r w:rsidRPr="000C2E01">
        <w:rPr>
          <w:rFonts w:ascii="Times New Roman" w:hAnsi="Times New Roman" w:cs="Times New Roman"/>
        </w:rPr>
        <w:t xml:space="preserve"> </w:t>
      </w:r>
      <w:r w:rsidR="00922C73">
        <w:rPr>
          <w:rFonts w:ascii="Times New Roman" w:hAnsi="Times New Roman" w:cs="Times New Roman"/>
        </w:rPr>
        <w:t xml:space="preserve">функции </w:t>
      </w:r>
      <w:r w:rsidRPr="000C2E01">
        <w:rPr>
          <w:rFonts w:ascii="Times New Roman" w:hAnsi="Times New Roman" w:cs="Times New Roman"/>
        </w:rPr>
        <w:t>углового распределения</w:t>
      </w:r>
      <w:r w:rsidR="00635FCD">
        <w:rPr>
          <w:rFonts w:ascii="Times New Roman" w:hAnsi="Times New Roman" w:cs="Times New Roman"/>
        </w:rPr>
        <w:t xml:space="preserve"> электронов</w:t>
      </w:r>
      <w:r w:rsidR="00922C73">
        <w:rPr>
          <w:rFonts w:ascii="Times New Roman" w:hAnsi="Times New Roman" w:cs="Times New Roman"/>
        </w:rPr>
        <w:t xml:space="preserve"> и измеренного </w:t>
      </w:r>
      <w:r w:rsidR="00635FCD">
        <w:rPr>
          <w:rFonts w:ascii="Times New Roman" w:hAnsi="Times New Roman" w:cs="Times New Roman"/>
        </w:rPr>
        <w:t xml:space="preserve">углового распределения </w:t>
      </w:r>
      <w:r w:rsidRPr="000C2E01">
        <w:rPr>
          <w:rFonts w:ascii="Times New Roman" w:hAnsi="Times New Roman" w:cs="Times New Roman"/>
        </w:rPr>
        <w:t>ДПИ.</w:t>
      </w:r>
      <w:r w:rsidR="00E26678">
        <w:rPr>
          <w:rFonts w:ascii="Times New Roman" w:hAnsi="Times New Roman" w:cs="Times New Roman"/>
        </w:rPr>
        <w:t xml:space="preserve"> Показано</w:t>
      </w:r>
      <w:r w:rsidR="00635FCD">
        <w:rPr>
          <w:rFonts w:ascii="Times New Roman" w:hAnsi="Times New Roman" w:cs="Times New Roman"/>
        </w:rPr>
        <w:t xml:space="preserve"> преимущество использования мишени-радиатора с периодической слоистой структурой</w:t>
      </w:r>
      <w:r w:rsidR="00750E9D">
        <w:rPr>
          <w:rFonts w:ascii="Times New Roman" w:hAnsi="Times New Roman" w:cs="Times New Roman"/>
        </w:rPr>
        <w:t>, с</w:t>
      </w:r>
      <w:r w:rsidR="00635FCD">
        <w:rPr>
          <w:rFonts w:ascii="Times New Roman" w:hAnsi="Times New Roman" w:cs="Times New Roman"/>
        </w:rPr>
        <w:t>вязанное с</w:t>
      </w:r>
      <w:r w:rsidR="00E26678">
        <w:rPr>
          <w:rFonts w:ascii="Times New Roman" w:hAnsi="Times New Roman" w:cs="Times New Roman"/>
        </w:rPr>
        <w:t xml:space="preserve"> существенн</w:t>
      </w:r>
      <w:r w:rsidR="00750E9D">
        <w:rPr>
          <w:rFonts w:ascii="Times New Roman" w:hAnsi="Times New Roman" w:cs="Times New Roman"/>
        </w:rPr>
        <w:t>ым</w:t>
      </w:r>
      <w:r w:rsidR="00E26678">
        <w:rPr>
          <w:rFonts w:ascii="Times New Roman" w:hAnsi="Times New Roman" w:cs="Times New Roman"/>
        </w:rPr>
        <w:t xml:space="preserve"> увеличение</w:t>
      </w:r>
      <w:r w:rsidR="00750E9D">
        <w:rPr>
          <w:rFonts w:ascii="Times New Roman" w:hAnsi="Times New Roman" w:cs="Times New Roman"/>
        </w:rPr>
        <w:t>м</w:t>
      </w:r>
      <w:r w:rsidR="00E26678">
        <w:rPr>
          <w:rFonts w:ascii="Times New Roman" w:hAnsi="Times New Roman" w:cs="Times New Roman"/>
        </w:rPr>
        <w:t xml:space="preserve"> угловой плотности ДПИ в периодической слоистой среде по сравнению с ДПИ в монокристалле.</w:t>
      </w:r>
      <w:r w:rsidRPr="000C2E01">
        <w:rPr>
          <w:rFonts w:ascii="Times New Roman" w:hAnsi="Times New Roman" w:cs="Times New Roman"/>
        </w:rPr>
        <w:t xml:space="preserve"> Проведены расчеты на примере </w:t>
      </w:r>
      <w:r w:rsidR="00750E9D" w:rsidRPr="000C2E01">
        <w:rPr>
          <w:rFonts w:ascii="Times New Roman" w:hAnsi="Times New Roman" w:cs="Times New Roman"/>
        </w:rPr>
        <w:t>ДПИ,</w:t>
      </w:r>
      <w:r w:rsidRPr="000C2E01">
        <w:rPr>
          <w:rFonts w:ascii="Times New Roman" w:hAnsi="Times New Roman" w:cs="Times New Roman"/>
        </w:rPr>
        <w:t xml:space="preserve"> возбуждаемого пучком релятивистских электронов в </w:t>
      </w:r>
      <w:r w:rsidR="00E26678">
        <w:rPr>
          <w:rFonts w:ascii="Times New Roman" w:hAnsi="Times New Roman" w:cs="Times New Roman"/>
        </w:rPr>
        <w:t>периодической слоистой среде</w:t>
      </w:r>
      <w:proofErr w:type="gramStart"/>
      <w:r w:rsidR="00E26678">
        <w:rPr>
          <w:rFonts w:ascii="Times New Roman" w:hAnsi="Times New Roman" w:cs="Times New Roman"/>
        </w:rPr>
        <w:t xml:space="preserve"> С</w:t>
      </w:r>
      <w:proofErr w:type="gramEnd"/>
      <w:r w:rsidR="00E26678">
        <w:rPr>
          <w:rFonts w:ascii="Times New Roman" w:hAnsi="Times New Roman" w:cs="Times New Roman"/>
        </w:rPr>
        <w:t xml:space="preserve"> –</w:t>
      </w:r>
      <w:r w:rsidR="00E26678" w:rsidRPr="00E26678">
        <w:rPr>
          <w:rFonts w:ascii="Times New Roman" w:hAnsi="Times New Roman" w:cs="Times New Roman"/>
        </w:rPr>
        <w:t xml:space="preserve"> </w:t>
      </w:r>
      <w:r w:rsidR="00E26678">
        <w:rPr>
          <w:rFonts w:ascii="Times New Roman" w:hAnsi="Times New Roman" w:cs="Times New Roman"/>
          <w:lang w:val="en-US"/>
        </w:rPr>
        <w:t>Si</w:t>
      </w:r>
      <w:r w:rsidR="00750E9D">
        <w:rPr>
          <w:rFonts w:ascii="Times New Roman" w:hAnsi="Times New Roman" w:cs="Times New Roman"/>
        </w:rPr>
        <w:t xml:space="preserve">, </w:t>
      </w:r>
      <w:r w:rsidR="00750E9D" w:rsidRPr="000C2E01">
        <w:rPr>
          <w:rFonts w:ascii="Times New Roman" w:hAnsi="Times New Roman" w:cs="Times New Roman"/>
        </w:rPr>
        <w:t>демонстрирую</w:t>
      </w:r>
      <w:r w:rsidR="00750E9D">
        <w:rPr>
          <w:rFonts w:ascii="Times New Roman" w:hAnsi="Times New Roman" w:cs="Times New Roman"/>
        </w:rPr>
        <w:t>щие</w:t>
      </w:r>
      <w:r w:rsidR="00750E9D" w:rsidRPr="000C2E01">
        <w:rPr>
          <w:rFonts w:ascii="Times New Roman" w:hAnsi="Times New Roman" w:cs="Times New Roman"/>
        </w:rPr>
        <w:t xml:space="preserve"> эффективность предлагаемых алгоритмов</w:t>
      </w:r>
      <w:r w:rsidR="00E26678" w:rsidRPr="00E26678">
        <w:rPr>
          <w:rFonts w:ascii="Times New Roman" w:hAnsi="Times New Roman" w:cs="Times New Roman"/>
        </w:rPr>
        <w:t>.</w:t>
      </w:r>
    </w:p>
    <w:p w14:paraId="4145ECA6" w14:textId="77777777" w:rsidR="00127F06" w:rsidRDefault="00127F06" w:rsidP="00B6176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2947BEA" w14:textId="77777777" w:rsidR="00CE5D82" w:rsidRDefault="00CE5D82" w:rsidP="00B6176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CE5D82" w:rsidSect="00CD68C8">
      <w:pgSz w:w="8392" w:h="11907" w:code="11"/>
      <w:pgMar w:top="635" w:right="1315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F06"/>
    <w:rsid w:val="000450F1"/>
    <w:rsid w:val="000C2E01"/>
    <w:rsid w:val="000D5F31"/>
    <w:rsid w:val="00127F06"/>
    <w:rsid w:val="001A693A"/>
    <w:rsid w:val="003818C3"/>
    <w:rsid w:val="00382EF4"/>
    <w:rsid w:val="003E06C1"/>
    <w:rsid w:val="004209FE"/>
    <w:rsid w:val="0043352B"/>
    <w:rsid w:val="004C4D4D"/>
    <w:rsid w:val="00547466"/>
    <w:rsid w:val="00600856"/>
    <w:rsid w:val="00621285"/>
    <w:rsid w:val="00635FCD"/>
    <w:rsid w:val="00675B63"/>
    <w:rsid w:val="00696157"/>
    <w:rsid w:val="006E28D2"/>
    <w:rsid w:val="00750E9D"/>
    <w:rsid w:val="008B1424"/>
    <w:rsid w:val="008D032C"/>
    <w:rsid w:val="008E3246"/>
    <w:rsid w:val="00917553"/>
    <w:rsid w:val="00922C73"/>
    <w:rsid w:val="009662E5"/>
    <w:rsid w:val="009A2BE8"/>
    <w:rsid w:val="009C1ACD"/>
    <w:rsid w:val="00AC6C3C"/>
    <w:rsid w:val="00B6176D"/>
    <w:rsid w:val="00BC5E1B"/>
    <w:rsid w:val="00C95E00"/>
    <w:rsid w:val="00CD68C8"/>
    <w:rsid w:val="00CE5D82"/>
    <w:rsid w:val="00D61F3D"/>
    <w:rsid w:val="00D707EA"/>
    <w:rsid w:val="00DA1F2F"/>
    <w:rsid w:val="00E26678"/>
    <w:rsid w:val="00E320FC"/>
    <w:rsid w:val="00F0653F"/>
    <w:rsid w:val="00F13127"/>
    <w:rsid w:val="00F51D48"/>
    <w:rsid w:val="00FA590D"/>
    <w:rsid w:val="00FF1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C76D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F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51D48"/>
    <w:pPr>
      <w:spacing w:after="120" w:line="480" w:lineRule="auto"/>
      <w:ind w:left="283" w:firstLine="454"/>
      <w:jc w:val="both"/>
    </w:pPr>
    <w:rPr>
      <w:rFonts w:ascii="Times New Roman" w:eastAsia="Times New Roman" w:hAnsi="Times New Roman" w:cs="Times New Roman"/>
      <w:szCs w:val="20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51D48"/>
    <w:rPr>
      <w:rFonts w:ascii="Times New Roman" w:eastAsia="Times New Roman" w:hAnsi="Times New Roman" w:cs="Times New Roman"/>
      <w:szCs w:val="20"/>
      <w:lang w:val="x-none" w:eastAsia="x-none"/>
    </w:rPr>
  </w:style>
  <w:style w:type="paragraph" w:styleId="a3">
    <w:name w:val="Body Text"/>
    <w:basedOn w:val="a"/>
    <w:link w:val="a4"/>
    <w:uiPriority w:val="99"/>
    <w:semiHidden/>
    <w:unhideWhenUsed/>
    <w:rsid w:val="009662E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9662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F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51D48"/>
    <w:pPr>
      <w:spacing w:after="120" w:line="480" w:lineRule="auto"/>
      <w:ind w:left="283" w:firstLine="454"/>
      <w:jc w:val="both"/>
    </w:pPr>
    <w:rPr>
      <w:rFonts w:ascii="Times New Roman" w:eastAsia="Times New Roman" w:hAnsi="Times New Roman" w:cs="Times New Roman"/>
      <w:szCs w:val="20"/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51D48"/>
    <w:rPr>
      <w:rFonts w:ascii="Times New Roman" w:eastAsia="Times New Roman" w:hAnsi="Times New Roman" w:cs="Times New Roman"/>
      <w:szCs w:val="20"/>
      <w:lang w:val="x-none" w:eastAsia="x-none"/>
    </w:rPr>
  </w:style>
  <w:style w:type="paragraph" w:styleId="a3">
    <w:name w:val="Body Text"/>
    <w:basedOn w:val="a"/>
    <w:link w:val="a4"/>
    <w:uiPriority w:val="99"/>
    <w:semiHidden/>
    <w:unhideWhenUsed/>
    <w:rsid w:val="009662E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9662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Пользователь Windows</cp:lastModifiedBy>
  <cp:revision>8</cp:revision>
  <dcterms:created xsi:type="dcterms:W3CDTF">2020-02-11T09:19:00Z</dcterms:created>
  <dcterms:modified xsi:type="dcterms:W3CDTF">2020-02-13T13:32:00Z</dcterms:modified>
</cp:coreProperties>
</file>