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574D033C" w:rsidR="00F4676D" w:rsidRDefault="00AE348C" w:rsidP="00AE348C">
      <w:pPr>
        <w:jc w:val="center"/>
        <w:rPr>
          <w:sz w:val="22"/>
          <w:szCs w:val="22"/>
        </w:rPr>
      </w:pPr>
      <w:r w:rsidRPr="00AE348C">
        <w:rPr>
          <w:sz w:val="22"/>
          <w:szCs w:val="22"/>
        </w:rPr>
        <w:t>ИССЛЕДОВАНИЕ МАТЕРИАЛОВ НА ОСНОВЕ НИКЕЛЯ, ПОЛУЧЕННЫХ ИСКРОВЫМ ПЛАЗМЕННЫМ СПЕКАНИЕМ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4DD22596" w14:textId="77777777" w:rsidR="00845490" w:rsidRDefault="00AE348C" w:rsidP="00075BFC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Л.Е</w:t>
      </w:r>
      <w:r w:rsidR="002911FC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Агуреев</w:t>
      </w:r>
      <w:proofErr w:type="spellEnd"/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С.В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Савушкина</w:t>
      </w:r>
      <w:r w:rsidR="002911FC">
        <w:rPr>
          <w:sz w:val="22"/>
          <w:szCs w:val="22"/>
        </w:rPr>
        <w:t xml:space="preserve">, </w:t>
      </w:r>
      <w:r w:rsidR="00161105">
        <w:rPr>
          <w:sz w:val="22"/>
          <w:szCs w:val="22"/>
        </w:rPr>
        <w:t>Б.С</w:t>
      </w:r>
      <w:r w:rsidR="007C7E5F">
        <w:rPr>
          <w:sz w:val="22"/>
          <w:szCs w:val="22"/>
        </w:rPr>
        <w:t xml:space="preserve">. </w:t>
      </w:r>
      <w:r w:rsidR="00161105">
        <w:rPr>
          <w:sz w:val="22"/>
          <w:szCs w:val="22"/>
        </w:rPr>
        <w:t>Иванов</w:t>
      </w:r>
      <w:r w:rsidR="00161105" w:rsidRPr="00161105">
        <w:rPr>
          <w:sz w:val="22"/>
          <w:szCs w:val="22"/>
        </w:rPr>
        <w:t xml:space="preserve">, </w:t>
      </w:r>
    </w:p>
    <w:p w14:paraId="533894FF" w14:textId="6FC403C9" w:rsidR="002911FC" w:rsidRPr="00B844D3" w:rsidRDefault="00161105" w:rsidP="00075BFC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bookmarkStart w:id="0" w:name="_GoBack"/>
      <w:bookmarkEnd w:id="0"/>
      <w:r w:rsidRPr="00161105">
        <w:rPr>
          <w:sz w:val="22"/>
          <w:szCs w:val="22"/>
        </w:rPr>
        <w:t>И.Н. Лаптев</w:t>
      </w:r>
    </w:p>
    <w:p w14:paraId="41320E92" w14:textId="08CB7F0C" w:rsidR="002911FC" w:rsidRPr="005F576A" w:rsidRDefault="00161105" w:rsidP="0016110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5F576A">
        <w:rPr>
          <w:sz w:val="22"/>
          <w:szCs w:val="22"/>
        </w:rPr>
        <w:t>ГНЦ ФГУП «Центр Келдыша», Москва, Россия</w:t>
      </w:r>
    </w:p>
    <w:p w14:paraId="3865E0FD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372EB38B" w14:textId="44D496B4" w:rsidR="00AE348C" w:rsidRDefault="00AE348C" w:rsidP="00375A97">
      <w:pPr>
        <w:ind w:firstLine="425"/>
        <w:jc w:val="both"/>
        <w:rPr>
          <w:sz w:val="22"/>
          <w:szCs w:val="22"/>
        </w:rPr>
      </w:pPr>
      <w:r w:rsidRPr="00AE348C">
        <w:rPr>
          <w:sz w:val="22"/>
          <w:szCs w:val="22"/>
        </w:rPr>
        <w:t xml:space="preserve">Металлокерамические материалы на основе никеля обладают высокими прочностными и </w:t>
      </w:r>
      <w:proofErr w:type="spellStart"/>
      <w:r w:rsidRPr="00AE348C">
        <w:rPr>
          <w:sz w:val="22"/>
          <w:szCs w:val="22"/>
        </w:rPr>
        <w:t>антикорозионными</w:t>
      </w:r>
      <w:proofErr w:type="spellEnd"/>
      <w:r w:rsidRPr="00AE348C">
        <w:rPr>
          <w:sz w:val="22"/>
          <w:szCs w:val="22"/>
        </w:rPr>
        <w:t xml:space="preserve"> свойствами п</w:t>
      </w:r>
      <w:r w:rsidR="002C7B63">
        <w:rPr>
          <w:sz w:val="22"/>
          <w:szCs w:val="22"/>
        </w:rPr>
        <w:t>ри повышенных температурах</w:t>
      </w:r>
      <w:r w:rsidRPr="00AE348C">
        <w:rPr>
          <w:sz w:val="22"/>
          <w:szCs w:val="22"/>
        </w:rPr>
        <w:t>. Они могут использоваться для изготовления конструкций энергетических установок, ра</w:t>
      </w:r>
      <w:r w:rsidR="002C7B63">
        <w:rPr>
          <w:sz w:val="22"/>
          <w:szCs w:val="22"/>
        </w:rPr>
        <w:t xml:space="preserve">ботающих на расплавленных солях. </w:t>
      </w:r>
      <w:r w:rsidR="008876A4">
        <w:rPr>
          <w:sz w:val="22"/>
          <w:szCs w:val="22"/>
        </w:rPr>
        <w:t>В</w:t>
      </w:r>
      <w:r w:rsidRPr="00AE348C">
        <w:rPr>
          <w:sz w:val="22"/>
          <w:szCs w:val="22"/>
        </w:rPr>
        <w:t>вод в м</w:t>
      </w:r>
      <w:r w:rsidR="005F576A">
        <w:rPr>
          <w:sz w:val="22"/>
          <w:szCs w:val="22"/>
        </w:rPr>
        <w:t xml:space="preserve">еталл малых добавок тугоплавких </w:t>
      </w:r>
      <w:proofErr w:type="spellStart"/>
      <w:r w:rsidRPr="00AE348C">
        <w:rPr>
          <w:sz w:val="22"/>
          <w:szCs w:val="22"/>
        </w:rPr>
        <w:t>наночастиц</w:t>
      </w:r>
      <w:proofErr w:type="spellEnd"/>
      <w:r w:rsidRPr="00AE348C">
        <w:rPr>
          <w:sz w:val="22"/>
          <w:szCs w:val="22"/>
        </w:rPr>
        <w:t xml:space="preserve"> способствует существенному повыше</w:t>
      </w:r>
      <w:r w:rsidR="00A5517C">
        <w:rPr>
          <w:sz w:val="22"/>
          <w:szCs w:val="22"/>
        </w:rPr>
        <w:t>нию его механических свойств [1</w:t>
      </w:r>
      <w:r w:rsidRPr="00AE348C">
        <w:rPr>
          <w:sz w:val="22"/>
          <w:szCs w:val="22"/>
        </w:rPr>
        <w:t>].</w:t>
      </w:r>
      <w:r>
        <w:rPr>
          <w:sz w:val="22"/>
          <w:szCs w:val="22"/>
        </w:rPr>
        <w:t xml:space="preserve"> </w:t>
      </w:r>
    </w:p>
    <w:p w14:paraId="51ADEF34" w14:textId="58027C22" w:rsidR="00AE348C" w:rsidRDefault="00AE348C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Методом искрового плазменного спекания </w:t>
      </w:r>
      <w:r w:rsidRPr="00AE348C">
        <w:rPr>
          <w:sz w:val="22"/>
          <w:szCs w:val="22"/>
        </w:rPr>
        <w:t xml:space="preserve">получены образцы </w:t>
      </w:r>
      <w:proofErr w:type="spellStart"/>
      <w:r>
        <w:rPr>
          <w:sz w:val="22"/>
          <w:szCs w:val="22"/>
        </w:rPr>
        <w:t>NiAl</w:t>
      </w:r>
      <w:proofErr w:type="spellEnd"/>
      <w:r>
        <w:rPr>
          <w:sz w:val="22"/>
          <w:szCs w:val="22"/>
        </w:rPr>
        <w:t>–65Al</w:t>
      </w:r>
      <w:r w:rsidRPr="00075BFC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O</w:t>
      </w:r>
      <w:r w:rsidRPr="00075BFC"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 </w:t>
      </w:r>
      <w:r w:rsidRPr="00AE348C">
        <w:rPr>
          <w:sz w:val="22"/>
          <w:szCs w:val="22"/>
        </w:rPr>
        <w:t xml:space="preserve">с малой добавкой </w:t>
      </w:r>
      <w:proofErr w:type="spellStart"/>
      <w:r w:rsidRPr="00AE348C">
        <w:rPr>
          <w:sz w:val="22"/>
          <w:szCs w:val="22"/>
        </w:rPr>
        <w:t>алюмомагниевой</w:t>
      </w:r>
      <w:proofErr w:type="spellEnd"/>
      <w:r w:rsidRPr="00AE348C">
        <w:rPr>
          <w:sz w:val="22"/>
          <w:szCs w:val="22"/>
        </w:rPr>
        <w:t xml:space="preserve"> шпинели</w:t>
      </w:r>
      <w:r>
        <w:rPr>
          <w:sz w:val="22"/>
          <w:szCs w:val="22"/>
        </w:rPr>
        <w:t xml:space="preserve"> (0,1</w:t>
      </w:r>
      <w:r w:rsidR="00075BFC">
        <w:rPr>
          <w:sz w:val="22"/>
          <w:szCs w:val="22"/>
        </w:rPr>
        <w:t xml:space="preserve"> </w:t>
      </w:r>
      <w:r>
        <w:rPr>
          <w:sz w:val="22"/>
          <w:szCs w:val="22"/>
        </w:rPr>
        <w:t>%</w:t>
      </w:r>
      <w:r w:rsidR="00075BFC" w:rsidRPr="00075BFC">
        <w:rPr>
          <w:sz w:val="22"/>
          <w:szCs w:val="22"/>
        </w:rPr>
        <w:t xml:space="preserve"> </w:t>
      </w:r>
      <w:r w:rsidR="00075BFC">
        <w:rPr>
          <w:sz w:val="22"/>
          <w:szCs w:val="22"/>
        </w:rPr>
        <w:t>масс.</w:t>
      </w:r>
      <w:r>
        <w:rPr>
          <w:sz w:val="22"/>
          <w:szCs w:val="22"/>
        </w:rPr>
        <w:t>)</w:t>
      </w:r>
      <w:r w:rsidRPr="00AE348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Материалы исследовали методами сканирующей электронной микроскопии, </w:t>
      </w:r>
      <w:r w:rsidR="00075BFC">
        <w:rPr>
          <w:sz w:val="22"/>
          <w:szCs w:val="22"/>
        </w:rPr>
        <w:t xml:space="preserve">высокотемпературного </w:t>
      </w:r>
      <w:r>
        <w:rPr>
          <w:sz w:val="22"/>
          <w:szCs w:val="22"/>
        </w:rPr>
        <w:t>рентген</w:t>
      </w:r>
      <w:r w:rsidR="00075BFC">
        <w:rPr>
          <w:sz w:val="22"/>
          <w:szCs w:val="22"/>
        </w:rPr>
        <w:t xml:space="preserve">офазового </w:t>
      </w:r>
      <w:r>
        <w:rPr>
          <w:sz w:val="22"/>
          <w:szCs w:val="22"/>
        </w:rPr>
        <w:t xml:space="preserve">анализа, ультразвуковой диагностики и трехточечного изгиба. </w:t>
      </w:r>
    </w:p>
    <w:p w14:paraId="37751D9B" w14:textId="4E57B8B5" w:rsidR="00375A97" w:rsidRDefault="005F576A" w:rsidP="00A5517C">
      <w:pPr>
        <w:ind w:firstLine="425"/>
        <w:jc w:val="both"/>
        <w:rPr>
          <w:sz w:val="22"/>
          <w:szCs w:val="22"/>
        </w:rPr>
      </w:pPr>
      <w:r w:rsidRPr="005F576A">
        <w:rPr>
          <w:sz w:val="22"/>
          <w:szCs w:val="22"/>
        </w:rPr>
        <w:t xml:space="preserve">Зерна (менее 10 </w:t>
      </w:r>
      <w:r w:rsidR="00075BFC">
        <w:rPr>
          <w:sz w:val="22"/>
          <w:szCs w:val="22"/>
        </w:rPr>
        <w:t>мкм) или конгломераты зерен (20÷</w:t>
      </w:r>
      <w:r w:rsidRPr="005F576A">
        <w:rPr>
          <w:sz w:val="22"/>
          <w:szCs w:val="22"/>
        </w:rPr>
        <w:t>200 мкм) никелевого сплава расположены по границам зерен матрицы из оксида алюминия, размер которых находится в пределах 10</w:t>
      </w:r>
      <w:r w:rsidR="00075BFC">
        <w:rPr>
          <w:sz w:val="22"/>
          <w:szCs w:val="22"/>
        </w:rPr>
        <w:t>÷</w:t>
      </w:r>
      <w:r w:rsidRPr="005F576A">
        <w:rPr>
          <w:sz w:val="22"/>
          <w:szCs w:val="22"/>
        </w:rPr>
        <w:t xml:space="preserve">50 мкм. </w:t>
      </w:r>
      <w:proofErr w:type="spellStart"/>
      <w:r w:rsidR="00AE348C">
        <w:rPr>
          <w:sz w:val="22"/>
          <w:szCs w:val="22"/>
        </w:rPr>
        <w:t>Н</w:t>
      </w:r>
      <w:r w:rsidR="00AE348C" w:rsidRPr="00AE348C">
        <w:rPr>
          <w:sz w:val="22"/>
          <w:szCs w:val="22"/>
        </w:rPr>
        <w:t>аночастицы</w:t>
      </w:r>
      <w:proofErr w:type="spellEnd"/>
      <w:r w:rsidR="00AE348C" w:rsidRPr="00AE348C">
        <w:rPr>
          <w:sz w:val="22"/>
          <w:szCs w:val="22"/>
        </w:rPr>
        <w:t xml:space="preserve"> </w:t>
      </w:r>
      <w:proofErr w:type="spellStart"/>
      <w:r w:rsidR="00AE348C" w:rsidRPr="00AE348C">
        <w:rPr>
          <w:sz w:val="22"/>
          <w:szCs w:val="22"/>
        </w:rPr>
        <w:t>алюмомагниевой</w:t>
      </w:r>
      <w:proofErr w:type="spellEnd"/>
      <w:r w:rsidR="00AE348C" w:rsidRPr="00AE348C">
        <w:rPr>
          <w:sz w:val="22"/>
          <w:szCs w:val="22"/>
        </w:rPr>
        <w:t xml:space="preserve"> шпинели располагаются</w:t>
      </w:r>
      <w:r w:rsidR="00161105">
        <w:rPr>
          <w:sz w:val="22"/>
          <w:szCs w:val="22"/>
        </w:rPr>
        <w:t xml:space="preserve"> в материале</w:t>
      </w:r>
      <w:r w:rsidR="00AE348C" w:rsidRPr="00AE348C">
        <w:rPr>
          <w:sz w:val="22"/>
          <w:szCs w:val="22"/>
        </w:rPr>
        <w:t xml:space="preserve"> по границам зерен отдельно или в виде агрегатов. </w:t>
      </w:r>
      <w:r w:rsidR="00AE348C" w:rsidRPr="00AE348C">
        <w:rPr>
          <w:sz w:val="22"/>
          <w:szCs w:val="22"/>
        </w:rPr>
        <w:t xml:space="preserve">Исследование кратковременной жаропрочности при t = 750 </w:t>
      </w:r>
      <w:proofErr w:type="spellStart"/>
      <w:r w:rsidR="00AE348C" w:rsidRPr="00075BFC">
        <w:rPr>
          <w:sz w:val="22"/>
          <w:szCs w:val="22"/>
          <w:vertAlign w:val="superscript"/>
        </w:rPr>
        <w:t>о</w:t>
      </w:r>
      <w:r w:rsidR="00AE348C" w:rsidRPr="00AE348C">
        <w:rPr>
          <w:sz w:val="22"/>
          <w:szCs w:val="22"/>
        </w:rPr>
        <w:t>С</w:t>
      </w:r>
      <w:proofErr w:type="spellEnd"/>
      <w:r w:rsidR="00AE348C" w:rsidRPr="00AE348C">
        <w:rPr>
          <w:sz w:val="22"/>
          <w:szCs w:val="22"/>
        </w:rPr>
        <w:t xml:space="preserve"> показало, что образец с </w:t>
      </w:r>
      <w:proofErr w:type="spellStart"/>
      <w:r w:rsidR="00AE348C" w:rsidRPr="00AE348C">
        <w:rPr>
          <w:sz w:val="22"/>
          <w:szCs w:val="22"/>
        </w:rPr>
        <w:t>наночастицами</w:t>
      </w:r>
      <w:proofErr w:type="spellEnd"/>
      <w:r w:rsidR="00AE348C" w:rsidRPr="00AE348C">
        <w:rPr>
          <w:sz w:val="22"/>
          <w:szCs w:val="22"/>
        </w:rPr>
        <w:t xml:space="preserve"> более стабилен, чем </w:t>
      </w:r>
      <w:proofErr w:type="spellStart"/>
      <w:r w:rsidR="00AE348C" w:rsidRPr="00AE348C">
        <w:rPr>
          <w:sz w:val="22"/>
          <w:szCs w:val="22"/>
        </w:rPr>
        <w:t>немодифицированный</w:t>
      </w:r>
      <w:proofErr w:type="spellEnd"/>
      <w:r w:rsidR="00AE348C" w:rsidRPr="00AE348C">
        <w:rPr>
          <w:sz w:val="22"/>
          <w:szCs w:val="22"/>
        </w:rPr>
        <w:t xml:space="preserve"> образец, что</w:t>
      </w:r>
      <w:r w:rsidR="00AE348C">
        <w:rPr>
          <w:sz w:val="22"/>
          <w:szCs w:val="22"/>
        </w:rPr>
        <w:t xml:space="preserve"> </w:t>
      </w:r>
      <w:r w:rsidR="00AE348C" w:rsidRPr="00AE348C">
        <w:rPr>
          <w:sz w:val="22"/>
          <w:szCs w:val="22"/>
        </w:rPr>
        <w:t xml:space="preserve">можно связать с влиянием сформировавшихся межфазных зон упрочнения вокруг </w:t>
      </w:r>
      <w:proofErr w:type="spellStart"/>
      <w:r w:rsidR="00AE348C" w:rsidRPr="00AE348C">
        <w:rPr>
          <w:sz w:val="22"/>
          <w:szCs w:val="22"/>
        </w:rPr>
        <w:t>наночастиц</w:t>
      </w:r>
      <w:proofErr w:type="spellEnd"/>
      <w:r w:rsidR="00AE348C">
        <w:rPr>
          <w:sz w:val="22"/>
          <w:szCs w:val="22"/>
        </w:rPr>
        <w:t>.</w:t>
      </w:r>
      <w:r w:rsidR="00AE348C" w:rsidRPr="00AE348C">
        <w:rPr>
          <w:sz w:val="22"/>
          <w:szCs w:val="22"/>
        </w:rPr>
        <w:t xml:space="preserve"> </w:t>
      </w:r>
    </w:p>
    <w:p w14:paraId="72F0E607" w14:textId="75152BA7" w:rsidR="005F576A" w:rsidRPr="005F576A" w:rsidRDefault="005F576A" w:rsidP="00A5517C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Работа выполнена при финансовой поддержке гранта </w:t>
      </w:r>
      <w:r w:rsidRPr="005F576A">
        <w:rPr>
          <w:sz w:val="22"/>
          <w:szCs w:val="22"/>
        </w:rPr>
        <w:t>РФФИ (проект №</w:t>
      </w:r>
      <w:r w:rsidRPr="005F576A">
        <w:rPr>
          <w:rFonts w:eastAsia="Calibri"/>
          <w:sz w:val="22"/>
          <w:szCs w:val="22"/>
        </w:rPr>
        <w:t>19-03-00350</w:t>
      </w:r>
      <w:r w:rsidRPr="005F576A">
        <w:rPr>
          <w:rFonts w:eastAsia="Calibri"/>
          <w:sz w:val="22"/>
          <w:szCs w:val="22"/>
        </w:rPr>
        <w:t>).</w:t>
      </w:r>
      <w:r w:rsidRPr="005F576A">
        <w:rPr>
          <w:sz w:val="22"/>
          <w:szCs w:val="22"/>
        </w:rPr>
        <w:t xml:space="preserve"> </w:t>
      </w:r>
    </w:p>
    <w:p w14:paraId="22FD9907" w14:textId="6878E52A" w:rsidR="00375A97" w:rsidRDefault="00375A97" w:rsidP="008876A4">
      <w:pPr>
        <w:jc w:val="both"/>
        <w:rPr>
          <w:sz w:val="22"/>
          <w:szCs w:val="22"/>
        </w:rPr>
      </w:pPr>
    </w:p>
    <w:p w14:paraId="192558D9" w14:textId="095917BC"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Default="00DF5661" w:rsidP="00375A97">
      <w:pPr>
        <w:ind w:firstLine="425"/>
        <w:jc w:val="both"/>
        <w:rPr>
          <w:sz w:val="22"/>
          <w:szCs w:val="22"/>
        </w:rPr>
      </w:pPr>
    </w:p>
    <w:p w14:paraId="282798DE" w14:textId="282127C1" w:rsidR="00F4676D" w:rsidRPr="0090448E" w:rsidRDefault="00375A97" w:rsidP="0090448E">
      <w:pPr>
        <w:ind w:firstLine="425"/>
        <w:jc w:val="both"/>
        <w:rPr>
          <w:sz w:val="22"/>
          <w:szCs w:val="22"/>
        </w:rPr>
      </w:pPr>
      <w:r w:rsidRPr="00A5517C">
        <w:rPr>
          <w:sz w:val="22"/>
          <w:szCs w:val="22"/>
        </w:rPr>
        <w:t>1</w:t>
      </w:r>
      <w:r w:rsidR="00DF5661" w:rsidRPr="00A5517C">
        <w:rPr>
          <w:sz w:val="22"/>
          <w:szCs w:val="22"/>
        </w:rPr>
        <w:t>.</w:t>
      </w:r>
      <w:r w:rsidRPr="00A5517C">
        <w:rPr>
          <w:sz w:val="22"/>
          <w:szCs w:val="22"/>
        </w:rPr>
        <w:t xml:space="preserve"> </w:t>
      </w:r>
      <w:proofErr w:type="spellStart"/>
      <w:r w:rsidR="00A5517C" w:rsidRPr="00A5517C">
        <w:rPr>
          <w:sz w:val="22"/>
          <w:szCs w:val="22"/>
        </w:rPr>
        <w:t>Агуреев</w:t>
      </w:r>
      <w:proofErr w:type="spellEnd"/>
      <w:r w:rsidR="00A5517C" w:rsidRPr="00A5517C">
        <w:rPr>
          <w:sz w:val="22"/>
          <w:szCs w:val="22"/>
        </w:rPr>
        <w:t xml:space="preserve"> Л.Е., Костиков В.И., </w:t>
      </w:r>
      <w:proofErr w:type="spellStart"/>
      <w:r w:rsidR="00A5517C" w:rsidRPr="00A5517C">
        <w:rPr>
          <w:sz w:val="22"/>
          <w:szCs w:val="22"/>
        </w:rPr>
        <w:t>Еремеева</w:t>
      </w:r>
      <w:proofErr w:type="spellEnd"/>
      <w:r w:rsidR="00A5517C" w:rsidRPr="00A5517C">
        <w:rPr>
          <w:sz w:val="22"/>
          <w:szCs w:val="22"/>
        </w:rPr>
        <w:t xml:space="preserve"> Ж.В., </w:t>
      </w:r>
      <w:proofErr w:type="spellStart"/>
      <w:r w:rsidR="00A5517C" w:rsidRPr="00A5517C">
        <w:rPr>
          <w:sz w:val="22"/>
          <w:szCs w:val="22"/>
        </w:rPr>
        <w:t>Ашмарин</w:t>
      </w:r>
      <w:proofErr w:type="spellEnd"/>
      <w:r w:rsidR="00A5517C" w:rsidRPr="00A5517C">
        <w:rPr>
          <w:sz w:val="22"/>
          <w:szCs w:val="22"/>
        </w:rPr>
        <w:t xml:space="preserve"> А.А., </w:t>
      </w:r>
      <w:proofErr w:type="spellStart"/>
      <w:r w:rsidR="00A5517C" w:rsidRPr="00A5517C">
        <w:rPr>
          <w:sz w:val="22"/>
          <w:szCs w:val="22"/>
        </w:rPr>
        <w:t>Рудштейн</w:t>
      </w:r>
      <w:proofErr w:type="spellEnd"/>
      <w:r w:rsidR="00A5517C" w:rsidRPr="00A5517C">
        <w:rPr>
          <w:sz w:val="22"/>
          <w:szCs w:val="22"/>
        </w:rPr>
        <w:t xml:space="preserve"> Р.И. </w:t>
      </w:r>
      <w:r w:rsidR="005F576A" w:rsidRPr="005F576A">
        <w:rPr>
          <w:sz w:val="22"/>
          <w:szCs w:val="22"/>
        </w:rPr>
        <w:t>//</w:t>
      </w:r>
      <w:r w:rsidR="005F576A">
        <w:rPr>
          <w:sz w:val="22"/>
          <w:szCs w:val="22"/>
        </w:rPr>
        <w:t>Металлург, 2016, №4. С.92</w:t>
      </w:r>
    </w:p>
    <w:sectPr w:rsidR="00F4676D" w:rsidRPr="0090448E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0A929" w14:textId="77777777" w:rsidR="007A356C" w:rsidRDefault="007A356C">
      <w:r>
        <w:separator/>
      </w:r>
    </w:p>
  </w:endnote>
  <w:endnote w:type="continuationSeparator" w:id="0">
    <w:p w14:paraId="1CBF7DD2" w14:textId="77777777" w:rsidR="007A356C" w:rsidRDefault="007A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7024F" w14:textId="77777777" w:rsidR="007A356C" w:rsidRDefault="007A356C">
      <w:r>
        <w:separator/>
      </w:r>
    </w:p>
  </w:footnote>
  <w:footnote w:type="continuationSeparator" w:id="0">
    <w:p w14:paraId="2DE93AC4" w14:textId="77777777" w:rsidR="007A356C" w:rsidRDefault="007A3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75BFC"/>
    <w:rsid w:val="00161105"/>
    <w:rsid w:val="001E1D1D"/>
    <w:rsid w:val="002503AB"/>
    <w:rsid w:val="00274F14"/>
    <w:rsid w:val="002911FC"/>
    <w:rsid w:val="002C7B63"/>
    <w:rsid w:val="002D1CB1"/>
    <w:rsid w:val="002D21EC"/>
    <w:rsid w:val="0032413D"/>
    <w:rsid w:val="00375A97"/>
    <w:rsid w:val="003D14E2"/>
    <w:rsid w:val="00495997"/>
    <w:rsid w:val="00554FC8"/>
    <w:rsid w:val="00567D78"/>
    <w:rsid w:val="005707D1"/>
    <w:rsid w:val="00582060"/>
    <w:rsid w:val="005F576A"/>
    <w:rsid w:val="0062646B"/>
    <w:rsid w:val="00643FB5"/>
    <w:rsid w:val="006A09CB"/>
    <w:rsid w:val="007136E1"/>
    <w:rsid w:val="007171BE"/>
    <w:rsid w:val="007A356C"/>
    <w:rsid w:val="007C7E5F"/>
    <w:rsid w:val="007D253F"/>
    <w:rsid w:val="007D3121"/>
    <w:rsid w:val="00836AB6"/>
    <w:rsid w:val="00842B0C"/>
    <w:rsid w:val="00845490"/>
    <w:rsid w:val="00876BF9"/>
    <w:rsid w:val="008876A4"/>
    <w:rsid w:val="008F783C"/>
    <w:rsid w:val="00901341"/>
    <w:rsid w:val="0090448E"/>
    <w:rsid w:val="00955D9D"/>
    <w:rsid w:val="00983A60"/>
    <w:rsid w:val="00A3333F"/>
    <w:rsid w:val="00A53A51"/>
    <w:rsid w:val="00A5517C"/>
    <w:rsid w:val="00A94A58"/>
    <w:rsid w:val="00AD12D7"/>
    <w:rsid w:val="00AE348C"/>
    <w:rsid w:val="00B251DF"/>
    <w:rsid w:val="00B53F98"/>
    <w:rsid w:val="00B70401"/>
    <w:rsid w:val="00B844D3"/>
    <w:rsid w:val="00B962E0"/>
    <w:rsid w:val="00BD0421"/>
    <w:rsid w:val="00BE3747"/>
    <w:rsid w:val="00CA2619"/>
    <w:rsid w:val="00D95DF8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38B6D58-5265-48CB-865D-FDE70AE0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Sveta</cp:lastModifiedBy>
  <cp:revision>3</cp:revision>
  <cp:lastPrinted>2017-12-26T13:36:00Z</cp:lastPrinted>
  <dcterms:created xsi:type="dcterms:W3CDTF">2020-02-28T17:57:00Z</dcterms:created>
  <dcterms:modified xsi:type="dcterms:W3CDTF">2020-02-28T17:57:00Z</dcterms:modified>
</cp:coreProperties>
</file>